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57E3" w:rsidRPr="00A603FC" w:rsidRDefault="006A1C2E">
      <w:pPr>
        <w:rPr>
          <w:lang w:val="en-GB"/>
        </w:rPr>
      </w:pPr>
      <w:r w:rsidRPr="00A603FC">
        <w:rPr>
          <w:noProof/>
          <w:lang w:eastAsia="fr-FR"/>
        </w:rPr>
        <w:drawing>
          <wp:inline distT="0" distB="0" distL="0" distR="0">
            <wp:extent cx="1873879" cy="665922"/>
            <wp:effectExtent l="0" t="0" r="0" b="1270"/>
            <wp:docPr id="1" name="Image 1" descr="T:\DCI\CELLULE\LOGO\Université\UNILIM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DCI\CELLULE\LOGO\Université\UNILIM NEW.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3742" cy="672981"/>
                    </a:xfrm>
                    <a:prstGeom prst="rect">
                      <a:avLst/>
                    </a:prstGeom>
                    <a:noFill/>
                    <a:ln>
                      <a:noFill/>
                    </a:ln>
                  </pic:spPr>
                </pic:pic>
              </a:graphicData>
            </a:graphic>
          </wp:inline>
        </w:drawing>
      </w:r>
      <w:r w:rsidR="00637620" w:rsidRPr="00A603FC">
        <w:rPr>
          <w:lang w:val="en-GB"/>
        </w:rPr>
        <w:tab/>
      </w:r>
      <w:r w:rsidR="00714C66" w:rsidRPr="00A603FC">
        <w:rPr>
          <w:lang w:val="en-GB"/>
        </w:rPr>
        <w:tab/>
      </w:r>
      <w:r w:rsidR="00714C66" w:rsidRPr="00A603FC">
        <w:rPr>
          <w:lang w:val="en-GB"/>
        </w:rPr>
        <w:tab/>
        <w:t xml:space="preserve">    </w:t>
      </w:r>
      <w:sdt>
        <w:sdtPr>
          <w:rPr>
            <w:lang w:val="en-GB"/>
          </w:rPr>
          <w:id w:val="-777262844"/>
          <w:showingPlcHdr/>
          <w:picture/>
        </w:sdtPr>
        <w:sdtEndPr/>
        <w:sdtContent>
          <w:r w:rsidR="00872C7D">
            <w:rPr>
              <w:noProof/>
              <w:lang w:eastAsia="fr-FR"/>
            </w:rPr>
            <w:drawing>
              <wp:inline distT="0" distB="0" distL="0" distR="0">
                <wp:extent cx="1905000" cy="1905000"/>
                <wp:effectExtent l="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sdtContent>
      </w:sdt>
    </w:p>
    <w:p w:rsidR="006A1C2E" w:rsidRPr="00A603FC" w:rsidRDefault="006A1C2E">
      <w:pPr>
        <w:rPr>
          <w:lang w:val="en-GB"/>
        </w:rPr>
      </w:pPr>
    </w:p>
    <w:p w:rsidR="006A1C2E" w:rsidRPr="00A603FC" w:rsidRDefault="00084CF8" w:rsidP="00CF3DEC">
      <w:pPr>
        <w:jc w:val="center"/>
        <w:rPr>
          <w:b/>
          <w:sz w:val="24"/>
          <w:szCs w:val="24"/>
          <w:lang w:val="en-GB"/>
        </w:rPr>
      </w:pPr>
      <w:r w:rsidRPr="00A603FC">
        <w:rPr>
          <w:b/>
          <w:sz w:val="24"/>
          <w:szCs w:val="24"/>
          <w:lang w:val="en-GB"/>
        </w:rPr>
        <w:t>FRAMEWORK AGREEMENT BETWEEN</w:t>
      </w:r>
    </w:p>
    <w:p w:rsidR="006A1C2E" w:rsidRPr="00A603FC" w:rsidRDefault="00084CF8" w:rsidP="00CF3DEC">
      <w:pPr>
        <w:jc w:val="center"/>
        <w:rPr>
          <w:b/>
          <w:sz w:val="24"/>
          <w:szCs w:val="24"/>
          <w:lang w:val="en-GB"/>
        </w:rPr>
      </w:pPr>
      <w:r w:rsidRPr="00A603FC">
        <w:rPr>
          <w:b/>
          <w:sz w:val="24"/>
          <w:szCs w:val="24"/>
          <w:lang w:val="en-GB"/>
        </w:rPr>
        <w:t>THE UNIVERSITY OF LIMOGES and</w:t>
      </w:r>
    </w:p>
    <w:p w:rsidR="006A1C2E" w:rsidRPr="003B59B0" w:rsidRDefault="00F0348B" w:rsidP="00CF3DEC">
      <w:pPr>
        <w:tabs>
          <w:tab w:val="right" w:leader="hyphen" w:pos="5670"/>
        </w:tabs>
        <w:jc w:val="center"/>
        <w:rPr>
          <w:b/>
        </w:rPr>
      </w:pPr>
      <w:r w:rsidRPr="003B59B0">
        <w:rPr>
          <w:b/>
          <w:sz w:val="24"/>
          <w:szCs w:val="24"/>
        </w:rPr>
        <w:t>THE UNIVERSITY OF</w:t>
      </w:r>
      <w:r w:rsidR="000F57B5" w:rsidRPr="003B59B0">
        <w:rPr>
          <w:b/>
          <w:sz w:val="24"/>
        </w:rPr>
        <w:t xml:space="preserve"> </w:t>
      </w:r>
      <w:sdt>
        <w:sdtPr>
          <w:rPr>
            <w:b/>
            <w:sz w:val="24"/>
            <w:lang w:val="en-GB"/>
          </w:rPr>
          <w:id w:val="-1374844332"/>
          <w:placeholder>
            <w:docPart w:val="DefaultPlaceholder_1081868574"/>
          </w:placeholder>
          <w:showingPlcHdr/>
        </w:sdtPr>
        <w:sdtEndPr/>
        <w:sdtContent>
          <w:r w:rsidR="00872C7D" w:rsidRPr="003B59B0">
            <w:rPr>
              <w:rStyle w:val="Textedelespacerserv"/>
            </w:rPr>
            <w:t>Cliquez ici pour entrer du texte.</w:t>
          </w:r>
        </w:sdtContent>
      </w:sdt>
    </w:p>
    <w:p w:rsidR="00565706" w:rsidRPr="004D4B3E" w:rsidRDefault="00084CF8" w:rsidP="00CF3DEC">
      <w:pPr>
        <w:rPr>
          <w:b/>
          <w:lang w:val="en-US"/>
        </w:rPr>
      </w:pPr>
      <w:r w:rsidRPr="004D4B3E">
        <w:rPr>
          <w:b/>
          <w:lang w:val="en-US"/>
        </w:rPr>
        <w:t>Between</w:t>
      </w:r>
    </w:p>
    <w:p w:rsidR="00565706" w:rsidRPr="004D4B3E" w:rsidRDefault="003B59B0" w:rsidP="00CF3DEC">
      <w:pPr>
        <w:rPr>
          <w:lang w:val="en-US"/>
        </w:rPr>
      </w:pPr>
      <w:r>
        <w:rPr>
          <w:lang w:val="en-US"/>
        </w:rPr>
        <w:t>The University of Limoges</w:t>
      </w:r>
      <w:r w:rsidR="00084CF8" w:rsidRPr="004D4B3E">
        <w:rPr>
          <w:lang w:val="en-US"/>
        </w:rPr>
        <w:t xml:space="preserve">, 33 rue François Mitterrand, 87032 Limoges </w:t>
      </w:r>
      <w:r w:rsidR="00DB1A63" w:rsidRPr="004D4B3E">
        <w:rPr>
          <w:lang w:val="en-US"/>
        </w:rPr>
        <w:t>Cedex</w:t>
      </w:r>
      <w:r w:rsidR="00084CF8" w:rsidRPr="004D4B3E">
        <w:rPr>
          <w:lang w:val="en-US"/>
        </w:rPr>
        <w:t xml:space="preserve"> (France), repres</w:t>
      </w:r>
      <w:r w:rsidR="000F2C01">
        <w:rPr>
          <w:lang w:val="en-US"/>
        </w:rPr>
        <w:t>ented by Mrs</w:t>
      </w:r>
      <w:r w:rsidR="00FD064E">
        <w:rPr>
          <w:lang w:val="en-US"/>
        </w:rPr>
        <w:t xml:space="preserve"> Isabelle Klock-Fontanille</w:t>
      </w:r>
      <w:r w:rsidR="00572E20">
        <w:rPr>
          <w:lang w:val="en-US"/>
        </w:rPr>
        <w:t>, in her</w:t>
      </w:r>
      <w:r w:rsidR="00084CF8" w:rsidRPr="004D4B3E">
        <w:rPr>
          <w:lang w:val="en-US"/>
        </w:rPr>
        <w:t xml:space="preserve"> capacity as President,</w:t>
      </w:r>
    </w:p>
    <w:p w:rsidR="00565706" w:rsidRPr="00872C7D" w:rsidRDefault="00084CF8" w:rsidP="00CF3DEC">
      <w:pPr>
        <w:tabs>
          <w:tab w:val="left" w:leader="hyphen" w:pos="8931"/>
        </w:tabs>
        <w:spacing w:after="0"/>
        <w:rPr>
          <w:b/>
        </w:rPr>
      </w:pPr>
      <w:r w:rsidRPr="00872C7D">
        <w:rPr>
          <w:b/>
        </w:rPr>
        <w:t>And</w:t>
      </w:r>
    </w:p>
    <w:p w:rsidR="00565706" w:rsidRPr="00872C7D" w:rsidRDefault="00084CF8" w:rsidP="00CF3DEC">
      <w:pPr>
        <w:tabs>
          <w:tab w:val="left" w:leader="hyphen" w:pos="8931"/>
        </w:tabs>
        <w:spacing w:after="0"/>
      </w:pPr>
      <w:r w:rsidRPr="00872C7D">
        <w:t>The University of</w:t>
      </w:r>
      <w:r w:rsidR="00872C7D" w:rsidRPr="00872C7D">
        <w:t xml:space="preserve"> </w:t>
      </w:r>
      <w:sdt>
        <w:sdtPr>
          <w:rPr>
            <w:lang w:val="en-GB"/>
          </w:rPr>
          <w:id w:val="-2027558809"/>
          <w:placeholder>
            <w:docPart w:val="DefaultPlaceholder_1081868574"/>
          </w:placeholder>
          <w:showingPlcHdr/>
        </w:sdtPr>
        <w:sdtEndPr/>
        <w:sdtContent>
          <w:r w:rsidR="00872C7D" w:rsidRPr="0004614C">
            <w:rPr>
              <w:rStyle w:val="Textedelespacerserv"/>
            </w:rPr>
            <w:t>Cliquez ici pour entrer du texte.</w:t>
          </w:r>
        </w:sdtContent>
      </w:sdt>
      <w:r w:rsidR="00565706" w:rsidRPr="00872C7D">
        <w:t xml:space="preserve">, </w:t>
      </w:r>
    </w:p>
    <w:p w:rsidR="00565706" w:rsidRPr="00872C7D" w:rsidRDefault="007952B1" w:rsidP="00CF3DEC">
      <w:pPr>
        <w:tabs>
          <w:tab w:val="left" w:leader="hyphen" w:pos="8931"/>
        </w:tabs>
        <w:spacing w:after="0"/>
      </w:pPr>
      <w:r w:rsidRPr="00872C7D">
        <w:t>l</w:t>
      </w:r>
      <w:r w:rsidR="00084CF8" w:rsidRPr="00872C7D">
        <w:t>ocated at</w:t>
      </w:r>
      <w:r w:rsidR="00565706" w:rsidRPr="00872C7D">
        <w:t xml:space="preserve">   </w:t>
      </w:r>
      <w:sdt>
        <w:sdtPr>
          <w:rPr>
            <w:lang w:val="en-GB"/>
          </w:rPr>
          <w:id w:val="443809031"/>
          <w:placeholder>
            <w:docPart w:val="DefaultPlaceholder_1081868574"/>
          </w:placeholder>
          <w:showingPlcHdr/>
        </w:sdtPr>
        <w:sdtEndPr/>
        <w:sdtContent>
          <w:r w:rsidR="00872C7D" w:rsidRPr="0004614C">
            <w:rPr>
              <w:rStyle w:val="Textedelespacerserv"/>
            </w:rPr>
            <w:t>Cliquez ici pour entrer du texte.</w:t>
          </w:r>
        </w:sdtContent>
      </w:sdt>
    </w:p>
    <w:p w:rsidR="00565706" w:rsidRPr="00872C7D" w:rsidRDefault="00CF3DEC" w:rsidP="00CF3DEC">
      <w:pPr>
        <w:tabs>
          <w:tab w:val="left" w:leader="hyphen" w:pos="8931"/>
        </w:tabs>
        <w:spacing w:after="0"/>
      </w:pPr>
      <w:r w:rsidRPr="00872C7D">
        <w:t>r</w:t>
      </w:r>
      <w:r w:rsidR="00084CF8" w:rsidRPr="00872C7D">
        <w:t>epresented by</w:t>
      </w:r>
      <w:r w:rsidR="00565706" w:rsidRPr="00872C7D">
        <w:t xml:space="preserve"> </w:t>
      </w:r>
      <w:sdt>
        <w:sdtPr>
          <w:rPr>
            <w:lang w:val="en-GB"/>
          </w:rPr>
          <w:id w:val="1502388457"/>
          <w:placeholder>
            <w:docPart w:val="DefaultPlaceholder_1081868574"/>
          </w:placeholder>
          <w:showingPlcHdr/>
        </w:sdtPr>
        <w:sdtEndPr/>
        <w:sdtContent>
          <w:r w:rsidR="00872C7D" w:rsidRPr="0004614C">
            <w:rPr>
              <w:rStyle w:val="Textedelespacerserv"/>
            </w:rPr>
            <w:t>Cliquez ici pour entrer du texte.</w:t>
          </w:r>
        </w:sdtContent>
      </w:sdt>
    </w:p>
    <w:p w:rsidR="006A1C2E" w:rsidRPr="00A603FC" w:rsidRDefault="00CF3DEC" w:rsidP="00CF3DEC">
      <w:pPr>
        <w:rPr>
          <w:lang w:val="en-GB"/>
        </w:rPr>
      </w:pPr>
      <w:r w:rsidRPr="00A603FC">
        <w:rPr>
          <w:lang w:val="en-GB"/>
        </w:rPr>
        <w:t>i</w:t>
      </w:r>
      <w:r w:rsidR="00084CF8" w:rsidRPr="00A603FC">
        <w:rPr>
          <w:lang w:val="en-GB"/>
        </w:rPr>
        <w:t>n his (</w:t>
      </w:r>
      <w:r w:rsidRPr="00A603FC">
        <w:rPr>
          <w:lang w:val="en-GB"/>
        </w:rPr>
        <w:t xml:space="preserve">or </w:t>
      </w:r>
      <w:r w:rsidR="00084CF8" w:rsidRPr="00A603FC">
        <w:rPr>
          <w:lang w:val="en-GB"/>
        </w:rPr>
        <w:t>her) capacity as</w:t>
      </w:r>
      <w:r w:rsidR="00565706" w:rsidRPr="00A603FC">
        <w:rPr>
          <w:lang w:val="en-GB"/>
        </w:rPr>
        <w:tab/>
      </w:r>
      <w:sdt>
        <w:sdtPr>
          <w:rPr>
            <w:lang w:val="en-GB"/>
          </w:rPr>
          <w:id w:val="2110928759"/>
          <w:placeholder>
            <w:docPart w:val="DefaultPlaceholder_1081868574"/>
          </w:placeholder>
          <w:showingPlcHdr/>
        </w:sdtPr>
        <w:sdtEndPr/>
        <w:sdtContent>
          <w:r w:rsidR="00872C7D" w:rsidRPr="00F160FC">
            <w:rPr>
              <w:rStyle w:val="Textedelespacerserv"/>
              <w:lang w:val="en-US"/>
            </w:rPr>
            <w:t>Cliquez ici pour entrer du texte.</w:t>
          </w:r>
        </w:sdtContent>
      </w:sdt>
    </w:p>
    <w:p w:rsidR="00565706" w:rsidRPr="00A603FC" w:rsidRDefault="00565706" w:rsidP="00565706">
      <w:pPr>
        <w:rPr>
          <w:lang w:val="en-GB"/>
        </w:rPr>
      </w:pPr>
    </w:p>
    <w:p w:rsidR="006A1C2E" w:rsidRPr="00A603FC" w:rsidRDefault="00CF3DEC" w:rsidP="00CF3DEC">
      <w:pPr>
        <w:rPr>
          <w:lang w:val="en-GB"/>
        </w:rPr>
      </w:pPr>
      <w:r w:rsidRPr="00A603FC">
        <w:rPr>
          <w:lang w:val="en-GB"/>
        </w:rPr>
        <w:t>Given</w:t>
      </w:r>
      <w:r w:rsidR="00084CF8" w:rsidRPr="00A603FC">
        <w:rPr>
          <w:lang w:val="en-GB"/>
        </w:rPr>
        <w:t xml:space="preserve"> the Education Code, notably articles L. 123-3 and L. 123-7, L. 712-2 and L. 712-3 and D. 123-15 and following,</w:t>
      </w:r>
    </w:p>
    <w:p w:rsidR="006A1C2E" w:rsidRPr="00A603FC" w:rsidRDefault="00CC4030" w:rsidP="00CC4030">
      <w:pPr>
        <w:jc w:val="both"/>
        <w:rPr>
          <w:lang w:val="en-GB"/>
        </w:rPr>
      </w:pPr>
      <w:r w:rsidRPr="003B59B0">
        <w:rPr>
          <w:lang w:val="en-US"/>
        </w:rPr>
        <w:t>Considering the deliberation n° 015/2021/CAB of the Board of Directors of the University of Limoges of 14-01-2021 giving delegation of powers to the President for the approval of agreements and conventions without financial impact</w:t>
      </w:r>
      <w:r w:rsidR="00084CF8" w:rsidRPr="00A603FC">
        <w:rPr>
          <w:lang w:val="en-GB"/>
        </w:rPr>
        <w:t>,</w:t>
      </w:r>
    </w:p>
    <w:p w:rsidR="00B7571A" w:rsidRPr="00F160FC" w:rsidRDefault="00B7571A" w:rsidP="00F160FC">
      <w:pPr>
        <w:jc w:val="center"/>
      </w:pPr>
      <w:r w:rsidRPr="00F160FC">
        <w:t>_________</w:t>
      </w:r>
    </w:p>
    <w:p w:rsidR="007B15FF" w:rsidRPr="00A603FC" w:rsidRDefault="00CF3DEC" w:rsidP="00CF3DEC">
      <w:pPr>
        <w:tabs>
          <w:tab w:val="right" w:leader="hyphen" w:pos="5670"/>
        </w:tabs>
        <w:rPr>
          <w:color w:val="808080" w:themeColor="background1" w:themeShade="80"/>
          <w:lang w:val="en-GB"/>
        </w:rPr>
      </w:pPr>
      <w:r w:rsidRPr="00872C7D">
        <w:t>Given</w:t>
      </w:r>
      <w:r w:rsidR="000F57B5" w:rsidRPr="00872C7D">
        <w:t xml:space="preserve"> </w:t>
      </w:r>
      <w:sdt>
        <w:sdtPr>
          <w:rPr>
            <w:lang w:val="en-GB"/>
          </w:rPr>
          <w:id w:val="811521689"/>
          <w:placeholder>
            <w:docPart w:val="DefaultPlaceholder_1081868574"/>
          </w:placeholder>
          <w:showingPlcHdr/>
        </w:sdtPr>
        <w:sdtEndPr/>
        <w:sdtContent>
          <w:r w:rsidR="00872C7D" w:rsidRPr="0004614C">
            <w:rPr>
              <w:rStyle w:val="Textedelespacerserv"/>
            </w:rPr>
            <w:t>Cliquez ici pour entrer du texte.</w:t>
          </w:r>
        </w:sdtContent>
      </w:sdt>
      <w:r w:rsidR="007952B1" w:rsidRPr="00872C7D">
        <w:t xml:space="preserve"> </w:t>
      </w:r>
      <w:r w:rsidR="00084CF8" w:rsidRPr="00A603FC">
        <w:rPr>
          <w:lang w:val="en-GB"/>
        </w:rPr>
        <w:t>(for the partner)</w:t>
      </w:r>
    </w:p>
    <w:p w:rsidR="00714C66" w:rsidRPr="00A603FC" w:rsidRDefault="00CF3DEC" w:rsidP="00CF3DEC">
      <w:pPr>
        <w:spacing w:after="0"/>
        <w:rPr>
          <w:lang w:val="en-GB"/>
        </w:rPr>
      </w:pPr>
      <w:r w:rsidRPr="00A603FC">
        <w:rPr>
          <w:lang w:val="en-GB"/>
        </w:rPr>
        <w:t>Given</w:t>
      </w:r>
      <w:r w:rsidR="00084CF8" w:rsidRPr="00A603FC">
        <w:rPr>
          <w:lang w:val="en-GB"/>
        </w:rPr>
        <w:t xml:space="preserve"> the agreements of scientific and cultural cooperation between the French Republic</w:t>
      </w:r>
      <w:r w:rsidR="000F57B5" w:rsidRPr="00A603FC">
        <w:rPr>
          <w:lang w:val="en-GB"/>
        </w:rPr>
        <w:t xml:space="preserve"> </w:t>
      </w:r>
    </w:p>
    <w:p w:rsidR="00565706" w:rsidRPr="00A603FC" w:rsidRDefault="00846F48" w:rsidP="00CF3DEC">
      <w:pPr>
        <w:tabs>
          <w:tab w:val="left" w:leader="hyphen" w:pos="7088"/>
        </w:tabs>
        <w:rPr>
          <w:color w:val="808080" w:themeColor="background1" w:themeShade="80"/>
          <w:lang w:val="en-GB"/>
        </w:rPr>
      </w:pPr>
      <w:r w:rsidRPr="00872C7D">
        <w:t>A</w:t>
      </w:r>
      <w:r w:rsidR="00084CF8" w:rsidRPr="00872C7D">
        <w:t>nd</w:t>
      </w:r>
      <w:r w:rsidR="00872C7D" w:rsidRPr="00872C7D">
        <w:t xml:space="preserve">  </w:t>
      </w:r>
      <w:sdt>
        <w:sdtPr>
          <w:rPr>
            <w:lang w:val="en-GB"/>
          </w:rPr>
          <w:id w:val="363182412"/>
          <w:placeholder>
            <w:docPart w:val="DefaultPlaceholder_1081868574"/>
          </w:placeholder>
          <w:showingPlcHdr/>
        </w:sdtPr>
        <w:sdtEndPr/>
        <w:sdtContent>
          <w:r w:rsidR="00872C7D" w:rsidRPr="0004614C">
            <w:rPr>
              <w:rStyle w:val="Textedelespacerserv"/>
            </w:rPr>
            <w:t>Cliquez ici pour entrer du texte.</w:t>
          </w:r>
        </w:sdtContent>
      </w:sdt>
      <w:r w:rsidR="00084CF8" w:rsidRPr="00A603FC">
        <w:rPr>
          <w:lang w:val="en-GB"/>
        </w:rPr>
        <w:t>(</w:t>
      </w:r>
      <w:r w:rsidRPr="00A603FC">
        <w:rPr>
          <w:color w:val="595959" w:themeColor="text1" w:themeTint="A6"/>
          <w:lang w:val="en-GB"/>
        </w:rPr>
        <w:t>the p</w:t>
      </w:r>
      <w:r w:rsidR="00084CF8" w:rsidRPr="00A603FC">
        <w:rPr>
          <w:color w:val="595959" w:themeColor="text1" w:themeTint="A6"/>
          <w:lang w:val="en-GB"/>
        </w:rPr>
        <w:t>artner’s country</w:t>
      </w:r>
      <w:r w:rsidR="00084CF8" w:rsidRPr="00A603FC">
        <w:rPr>
          <w:lang w:val="en-GB"/>
        </w:rPr>
        <w:t>)</w:t>
      </w:r>
      <w:r w:rsidRPr="00A603FC">
        <w:rPr>
          <w:lang w:val="en-GB"/>
        </w:rPr>
        <w:t>,</w:t>
      </w:r>
    </w:p>
    <w:p w:rsidR="00AA367F" w:rsidRPr="00A603FC" w:rsidRDefault="00AA367F" w:rsidP="00B7571A">
      <w:pPr>
        <w:jc w:val="center"/>
        <w:rPr>
          <w:b/>
          <w:sz w:val="24"/>
          <w:szCs w:val="24"/>
          <w:lang w:val="en-GB"/>
        </w:rPr>
      </w:pPr>
    </w:p>
    <w:p w:rsidR="00E37392" w:rsidRDefault="00E37392" w:rsidP="00B7571A">
      <w:pPr>
        <w:jc w:val="center"/>
        <w:rPr>
          <w:b/>
          <w:sz w:val="24"/>
          <w:szCs w:val="24"/>
          <w:lang w:val="en-GB"/>
        </w:rPr>
      </w:pPr>
    </w:p>
    <w:p w:rsidR="00F160FC" w:rsidRDefault="00F160FC" w:rsidP="00B7571A">
      <w:pPr>
        <w:jc w:val="center"/>
        <w:rPr>
          <w:b/>
          <w:sz w:val="24"/>
          <w:szCs w:val="24"/>
          <w:lang w:val="en-GB"/>
        </w:rPr>
      </w:pPr>
    </w:p>
    <w:p w:rsidR="00F160FC" w:rsidRPr="00A603FC" w:rsidRDefault="00F160FC" w:rsidP="00B7571A">
      <w:pPr>
        <w:jc w:val="center"/>
        <w:rPr>
          <w:b/>
          <w:sz w:val="24"/>
          <w:szCs w:val="24"/>
          <w:lang w:val="en-GB"/>
        </w:rPr>
      </w:pPr>
    </w:p>
    <w:p w:rsidR="00E37392" w:rsidRPr="00A603FC" w:rsidRDefault="00E37392" w:rsidP="00B7571A">
      <w:pPr>
        <w:jc w:val="center"/>
        <w:rPr>
          <w:b/>
          <w:sz w:val="24"/>
          <w:szCs w:val="24"/>
          <w:lang w:val="en-GB"/>
        </w:rPr>
      </w:pPr>
    </w:p>
    <w:p w:rsidR="00B7571A" w:rsidRPr="00A603FC" w:rsidRDefault="00CF3DEC" w:rsidP="00CF3DEC">
      <w:pPr>
        <w:jc w:val="center"/>
        <w:rPr>
          <w:b/>
          <w:sz w:val="24"/>
          <w:szCs w:val="24"/>
          <w:lang w:val="en-GB"/>
        </w:rPr>
      </w:pPr>
      <w:r w:rsidRPr="00A603FC">
        <w:rPr>
          <w:b/>
          <w:sz w:val="24"/>
          <w:szCs w:val="24"/>
          <w:lang w:val="en-GB"/>
        </w:rPr>
        <w:lastRenderedPageBreak/>
        <w:t>It is agreed as follows</w:t>
      </w:r>
      <w:r w:rsidR="00084CF8" w:rsidRPr="00A603FC">
        <w:rPr>
          <w:b/>
          <w:sz w:val="24"/>
          <w:szCs w:val="24"/>
          <w:lang w:val="en-GB"/>
        </w:rPr>
        <w:t>:</w:t>
      </w:r>
    </w:p>
    <w:p w:rsidR="006A1C2E" w:rsidRPr="00A603FC" w:rsidRDefault="004E0852" w:rsidP="004E0852">
      <w:pPr>
        <w:rPr>
          <w:b/>
          <w:u w:val="single"/>
          <w:lang w:val="en-GB"/>
        </w:rPr>
      </w:pPr>
      <w:r w:rsidRPr="00A603FC">
        <w:rPr>
          <w:b/>
          <w:u w:val="single"/>
          <w:lang w:val="en-GB"/>
        </w:rPr>
        <w:t>Article 1</w:t>
      </w:r>
      <w:r w:rsidR="0019126C">
        <w:rPr>
          <w:b/>
          <w:u w:val="single"/>
          <w:lang w:val="en-GB"/>
        </w:rPr>
        <w:t xml:space="preserve"> </w:t>
      </w:r>
      <w:r w:rsidRPr="00A603FC">
        <w:rPr>
          <w:b/>
          <w:u w:val="single"/>
          <w:lang w:val="en-GB"/>
        </w:rPr>
        <w:t>: Objectives</w:t>
      </w:r>
      <w:r w:rsidR="00084CF8" w:rsidRPr="00A603FC">
        <w:rPr>
          <w:b/>
          <w:u w:val="single"/>
          <w:lang w:val="en-GB"/>
        </w:rPr>
        <w:t xml:space="preserve"> of cooperation</w:t>
      </w:r>
    </w:p>
    <w:p w:rsidR="002340F7" w:rsidRPr="00A603FC" w:rsidRDefault="00084CF8" w:rsidP="004E0852">
      <w:pPr>
        <w:tabs>
          <w:tab w:val="right" w:leader="hyphen" w:pos="7938"/>
          <w:tab w:val="right" w:pos="8222"/>
        </w:tabs>
        <w:rPr>
          <w:lang w:val="en-GB"/>
        </w:rPr>
      </w:pPr>
      <w:r w:rsidRPr="00A603FC">
        <w:rPr>
          <w:lang w:val="en-GB"/>
        </w:rPr>
        <w:t>The agreement between the two institutions aims at developing collaboration between the University</w:t>
      </w:r>
      <w:r w:rsidR="00872C7D">
        <w:rPr>
          <w:lang w:val="en-GB"/>
        </w:rPr>
        <w:t xml:space="preserve"> </w:t>
      </w:r>
      <w:sdt>
        <w:sdtPr>
          <w:rPr>
            <w:lang w:val="en-GB"/>
          </w:rPr>
          <w:id w:val="-1215578478"/>
          <w:placeholder>
            <w:docPart w:val="DefaultPlaceholder_1081868574"/>
          </w:placeholder>
          <w:showingPlcHdr/>
        </w:sdtPr>
        <w:sdtEndPr/>
        <w:sdtContent>
          <w:r w:rsidR="00872C7D" w:rsidRPr="00872C7D">
            <w:rPr>
              <w:rStyle w:val="Textedelespacerserv"/>
              <w:lang w:val="en-US"/>
            </w:rPr>
            <w:t>Cliquez ici pour entrer du texte.</w:t>
          </w:r>
        </w:sdtContent>
      </w:sdt>
      <w:r w:rsidRPr="00A603FC">
        <w:rPr>
          <w:lang w:val="en-GB"/>
        </w:rPr>
        <w:t xml:space="preserve"> </w:t>
      </w:r>
      <w:sdt>
        <w:sdtPr>
          <w:rPr>
            <w:lang w:val="en-GB"/>
          </w:rPr>
          <w:id w:val="123046235"/>
          <w:placeholder>
            <w:docPart w:val="DefaultPlaceholder_1081868574"/>
          </w:placeholder>
        </w:sdtPr>
        <w:sdtEndPr/>
        <w:sdtContent>
          <w:r w:rsidR="00872C7D">
            <w:rPr>
              <w:lang w:val="en-GB"/>
            </w:rPr>
            <w:t xml:space="preserve">  </w:t>
          </w:r>
        </w:sdtContent>
      </w:sdt>
      <w:r w:rsidRPr="00A603FC">
        <w:rPr>
          <w:lang w:val="en-GB"/>
        </w:rPr>
        <w:t>and the University of Limoges,</w:t>
      </w:r>
      <w:r w:rsidR="009A77B9" w:rsidRPr="00A603FC">
        <w:rPr>
          <w:lang w:val="en-GB"/>
        </w:rPr>
        <w:t xml:space="preserve"> </w:t>
      </w:r>
    </w:p>
    <w:p w:rsidR="009A77B9" w:rsidRPr="00A603FC" w:rsidRDefault="00084CF8" w:rsidP="004E0852">
      <w:pPr>
        <w:spacing w:after="120"/>
        <w:rPr>
          <w:lang w:val="en-GB"/>
        </w:rPr>
      </w:pPr>
      <w:r w:rsidRPr="00A603FC">
        <w:rPr>
          <w:lang w:val="en-GB"/>
        </w:rPr>
        <w:t>The two institutions shall undertake to promote and develop:</w:t>
      </w:r>
    </w:p>
    <w:p w:rsidR="004E0852" w:rsidRPr="00A603FC" w:rsidRDefault="004E0852" w:rsidP="004E0852">
      <w:pPr>
        <w:pStyle w:val="Paragraphedeliste"/>
        <w:numPr>
          <w:ilvl w:val="0"/>
          <w:numId w:val="3"/>
        </w:numPr>
        <w:rPr>
          <w:lang w:val="en-GB"/>
        </w:rPr>
      </w:pPr>
      <w:r w:rsidRPr="00A603FC">
        <w:rPr>
          <w:lang w:val="en-GB"/>
        </w:rPr>
        <w:t>Collaboration in the fields of teaching, research and development, and expertise</w:t>
      </w:r>
    </w:p>
    <w:p w:rsidR="004E0852" w:rsidRPr="00A603FC" w:rsidRDefault="004E0852" w:rsidP="004E0852">
      <w:pPr>
        <w:pStyle w:val="Paragraphedeliste"/>
        <w:numPr>
          <w:ilvl w:val="0"/>
          <w:numId w:val="3"/>
        </w:numPr>
        <w:rPr>
          <w:lang w:val="en-GB"/>
        </w:rPr>
      </w:pPr>
      <w:r w:rsidRPr="00A603FC">
        <w:rPr>
          <w:lang w:val="en-GB"/>
        </w:rPr>
        <w:t>Exchanges of personnel in programmes of common interest</w:t>
      </w:r>
    </w:p>
    <w:p w:rsidR="004E0852" w:rsidRPr="00A603FC" w:rsidRDefault="004E0852" w:rsidP="004E0852">
      <w:pPr>
        <w:pStyle w:val="Paragraphedeliste"/>
        <w:numPr>
          <w:ilvl w:val="0"/>
          <w:numId w:val="3"/>
        </w:numPr>
        <w:rPr>
          <w:lang w:val="en-GB"/>
        </w:rPr>
      </w:pPr>
      <w:r w:rsidRPr="00A603FC">
        <w:rPr>
          <w:lang w:val="en-GB"/>
        </w:rPr>
        <w:t>Exchanges of students in programmes of common interest</w:t>
      </w:r>
    </w:p>
    <w:p w:rsidR="004E0852" w:rsidRPr="00A603FC" w:rsidRDefault="004E0852" w:rsidP="004E0852">
      <w:pPr>
        <w:pStyle w:val="Paragraphedeliste"/>
        <w:numPr>
          <w:ilvl w:val="0"/>
          <w:numId w:val="3"/>
        </w:numPr>
        <w:rPr>
          <w:lang w:val="en-GB"/>
        </w:rPr>
      </w:pPr>
      <w:r w:rsidRPr="00A603FC">
        <w:rPr>
          <w:lang w:val="en-GB"/>
        </w:rPr>
        <w:t>Exchanges on academic literature</w:t>
      </w:r>
    </w:p>
    <w:p w:rsidR="004E0852" w:rsidRPr="00A603FC" w:rsidRDefault="004E0852" w:rsidP="004E0852">
      <w:pPr>
        <w:pStyle w:val="Paragraphedeliste"/>
        <w:numPr>
          <w:ilvl w:val="0"/>
          <w:numId w:val="3"/>
        </w:numPr>
        <w:rPr>
          <w:lang w:val="en-GB"/>
        </w:rPr>
      </w:pPr>
      <w:r w:rsidRPr="00A603FC">
        <w:rPr>
          <w:lang w:val="en-GB"/>
        </w:rPr>
        <w:t>Cultural and intellectual activities in favour of personnel and students from the two institutions</w:t>
      </w:r>
    </w:p>
    <w:p w:rsidR="006A1C2E" w:rsidRPr="00A603FC" w:rsidRDefault="00084CF8" w:rsidP="004E0852">
      <w:pPr>
        <w:rPr>
          <w:b/>
          <w:u w:val="single"/>
          <w:lang w:val="en-GB"/>
        </w:rPr>
      </w:pPr>
      <w:r w:rsidRPr="00A603FC">
        <w:rPr>
          <w:b/>
          <w:u w:val="single"/>
          <w:lang w:val="en-GB"/>
        </w:rPr>
        <w:t>Article 2</w:t>
      </w:r>
      <w:r w:rsidR="0019126C">
        <w:rPr>
          <w:b/>
          <w:u w:val="single"/>
          <w:lang w:val="en-GB"/>
        </w:rPr>
        <w:t xml:space="preserve"> </w:t>
      </w:r>
      <w:r w:rsidRPr="00A603FC">
        <w:rPr>
          <w:b/>
          <w:u w:val="single"/>
          <w:lang w:val="en-GB"/>
        </w:rPr>
        <w:t>:</w:t>
      </w:r>
      <w:r w:rsidR="002340F7" w:rsidRPr="00A603FC">
        <w:rPr>
          <w:b/>
          <w:u w:val="single"/>
          <w:lang w:val="en-GB"/>
        </w:rPr>
        <w:t xml:space="preserve"> </w:t>
      </w:r>
      <w:r w:rsidRPr="00A603FC">
        <w:rPr>
          <w:b/>
          <w:u w:val="single"/>
          <w:lang w:val="en-GB"/>
        </w:rPr>
        <w:t>Scope</w:t>
      </w:r>
    </w:p>
    <w:p w:rsidR="002340F7" w:rsidRPr="00A603FC" w:rsidRDefault="00084CF8" w:rsidP="004E0852">
      <w:pPr>
        <w:rPr>
          <w:lang w:val="en-GB"/>
        </w:rPr>
      </w:pPr>
      <w:r w:rsidRPr="00A603FC">
        <w:rPr>
          <w:lang w:val="en-GB"/>
        </w:rPr>
        <w:t>The present framework agreement co</w:t>
      </w:r>
      <w:r w:rsidR="004E0852" w:rsidRPr="00A603FC">
        <w:rPr>
          <w:lang w:val="en-GB"/>
        </w:rPr>
        <w:t>vers</w:t>
      </w:r>
      <w:r w:rsidRPr="00A603FC">
        <w:rPr>
          <w:lang w:val="en-GB"/>
        </w:rPr>
        <w:t xml:space="preserve"> all the fields of study in common to the parties</w:t>
      </w:r>
      <w:r w:rsidR="004E0852" w:rsidRPr="00A603FC">
        <w:rPr>
          <w:lang w:val="en-GB"/>
        </w:rPr>
        <w:t xml:space="preserve"> concerned</w:t>
      </w:r>
      <w:r w:rsidRPr="00A603FC">
        <w:rPr>
          <w:lang w:val="en-GB"/>
        </w:rPr>
        <w:t>.</w:t>
      </w:r>
    </w:p>
    <w:p w:rsidR="002340F7" w:rsidRPr="00A603FC" w:rsidRDefault="00084CF8" w:rsidP="004E0852">
      <w:pPr>
        <w:jc w:val="both"/>
        <w:rPr>
          <w:lang w:val="en-GB"/>
        </w:rPr>
      </w:pPr>
      <w:r w:rsidRPr="00A603FC">
        <w:rPr>
          <w:lang w:val="en-GB"/>
        </w:rPr>
        <w:t xml:space="preserve">Specific conventions </w:t>
      </w:r>
      <w:r w:rsidR="004E0852" w:rsidRPr="00A603FC">
        <w:rPr>
          <w:lang w:val="en-GB"/>
        </w:rPr>
        <w:t xml:space="preserve">for </w:t>
      </w:r>
      <w:r w:rsidRPr="00A603FC">
        <w:rPr>
          <w:lang w:val="en-GB"/>
        </w:rPr>
        <w:t xml:space="preserve">applying the present framework agreement will specify </w:t>
      </w:r>
      <w:r w:rsidR="004E0852" w:rsidRPr="00A603FC">
        <w:rPr>
          <w:lang w:val="en-GB"/>
        </w:rPr>
        <w:t>cooperation</w:t>
      </w:r>
      <w:r w:rsidRPr="00A603FC">
        <w:rPr>
          <w:lang w:val="en-GB"/>
        </w:rPr>
        <w:t xml:space="preserve"> </w:t>
      </w:r>
      <w:r w:rsidR="004E0852" w:rsidRPr="00A603FC">
        <w:rPr>
          <w:lang w:val="en-GB"/>
        </w:rPr>
        <w:t>measures</w:t>
      </w:r>
      <w:r w:rsidRPr="00A603FC">
        <w:rPr>
          <w:lang w:val="en-GB"/>
        </w:rPr>
        <w:t xml:space="preserve"> and practical conditions </w:t>
      </w:r>
      <w:r w:rsidR="004E0852" w:rsidRPr="00A603FC">
        <w:rPr>
          <w:lang w:val="en-GB"/>
        </w:rPr>
        <w:t>for</w:t>
      </w:r>
      <w:r w:rsidRPr="00A603FC">
        <w:rPr>
          <w:lang w:val="en-GB"/>
        </w:rPr>
        <w:t xml:space="preserve"> their implementation</w:t>
      </w:r>
      <w:r w:rsidR="004E0852" w:rsidRPr="00A603FC">
        <w:rPr>
          <w:lang w:val="en-GB"/>
        </w:rPr>
        <w:t xml:space="preserve"> both</w:t>
      </w:r>
      <w:r w:rsidRPr="00A603FC">
        <w:rPr>
          <w:lang w:val="en-GB"/>
        </w:rPr>
        <w:t xml:space="preserve"> </w:t>
      </w:r>
      <w:r w:rsidR="004E0852" w:rsidRPr="00A603FC">
        <w:rPr>
          <w:lang w:val="en-GB"/>
        </w:rPr>
        <w:t xml:space="preserve">for </w:t>
      </w:r>
      <w:r w:rsidRPr="00A603FC">
        <w:rPr>
          <w:lang w:val="en-GB"/>
        </w:rPr>
        <w:t xml:space="preserve">training programmes and actions promoting mobility </w:t>
      </w:r>
      <w:r w:rsidR="004E0852" w:rsidRPr="00A603FC">
        <w:rPr>
          <w:lang w:val="en-GB"/>
        </w:rPr>
        <w:t>as well as</w:t>
      </w:r>
      <w:r w:rsidRPr="00A603FC">
        <w:rPr>
          <w:lang w:val="en-GB"/>
        </w:rPr>
        <w:t xml:space="preserve"> research priorities.</w:t>
      </w:r>
      <w:r w:rsidR="002340F7" w:rsidRPr="00A603FC">
        <w:rPr>
          <w:lang w:val="en-GB"/>
        </w:rPr>
        <w:t xml:space="preserve"> </w:t>
      </w:r>
      <w:r w:rsidRPr="00A603FC">
        <w:rPr>
          <w:lang w:val="en-GB"/>
        </w:rPr>
        <w:t xml:space="preserve">These conventions will also take administrative </w:t>
      </w:r>
      <w:r w:rsidR="004E0852" w:rsidRPr="00A603FC">
        <w:rPr>
          <w:lang w:val="en-GB"/>
        </w:rPr>
        <w:t>and</w:t>
      </w:r>
      <w:r w:rsidRPr="00A603FC">
        <w:rPr>
          <w:lang w:val="en-GB"/>
        </w:rPr>
        <w:t xml:space="preserve"> financial questions </w:t>
      </w:r>
      <w:r w:rsidR="004E0852" w:rsidRPr="00A603FC">
        <w:rPr>
          <w:lang w:val="en-GB"/>
        </w:rPr>
        <w:t xml:space="preserve">into account </w:t>
      </w:r>
      <w:r w:rsidRPr="00A603FC">
        <w:rPr>
          <w:lang w:val="en-GB"/>
        </w:rPr>
        <w:t>a</w:t>
      </w:r>
      <w:r w:rsidR="004E0852" w:rsidRPr="00A603FC">
        <w:rPr>
          <w:lang w:val="en-GB"/>
        </w:rPr>
        <w:t>s well as</w:t>
      </w:r>
      <w:r w:rsidRPr="00A603FC">
        <w:rPr>
          <w:lang w:val="en-GB"/>
        </w:rPr>
        <w:t xml:space="preserve"> </w:t>
      </w:r>
      <w:r w:rsidR="004E0852" w:rsidRPr="00A603FC">
        <w:rPr>
          <w:lang w:val="en-GB"/>
        </w:rPr>
        <w:t>control</w:t>
      </w:r>
      <w:r w:rsidRPr="00A603FC">
        <w:rPr>
          <w:lang w:val="en-GB"/>
        </w:rPr>
        <w:t xml:space="preserve"> </w:t>
      </w:r>
      <w:r w:rsidR="004E0852" w:rsidRPr="00A603FC">
        <w:rPr>
          <w:lang w:val="en-GB"/>
        </w:rPr>
        <w:t>and</w:t>
      </w:r>
      <w:r w:rsidRPr="00A603FC">
        <w:rPr>
          <w:lang w:val="en-GB"/>
        </w:rPr>
        <w:t xml:space="preserve"> </w:t>
      </w:r>
      <w:r w:rsidR="004E0852" w:rsidRPr="00A603FC">
        <w:rPr>
          <w:lang w:val="en-GB"/>
        </w:rPr>
        <w:t>evaluation</w:t>
      </w:r>
      <w:r w:rsidRPr="00A603FC">
        <w:rPr>
          <w:lang w:val="en-GB"/>
        </w:rPr>
        <w:t xml:space="preserve"> procedures.</w:t>
      </w:r>
    </w:p>
    <w:p w:rsidR="00377A79" w:rsidRPr="00A603FC" w:rsidRDefault="00084CF8" w:rsidP="00674018">
      <w:pPr>
        <w:jc w:val="both"/>
        <w:rPr>
          <w:lang w:val="en-GB"/>
        </w:rPr>
      </w:pPr>
      <w:r w:rsidRPr="00A603FC">
        <w:rPr>
          <w:lang w:val="en-GB"/>
        </w:rPr>
        <w:t>To facilitate th</w:t>
      </w:r>
      <w:r w:rsidR="004E0852" w:rsidRPr="00A603FC">
        <w:rPr>
          <w:lang w:val="en-GB"/>
        </w:rPr>
        <w:t>e</w:t>
      </w:r>
      <w:r w:rsidRPr="00A603FC">
        <w:rPr>
          <w:lang w:val="en-GB"/>
        </w:rPr>
        <w:t xml:space="preserve"> process, each institution shall </w:t>
      </w:r>
      <w:r w:rsidR="004E0852" w:rsidRPr="00A603FC">
        <w:rPr>
          <w:lang w:val="en-GB"/>
        </w:rPr>
        <w:t>appoint</w:t>
      </w:r>
      <w:r w:rsidRPr="00A603FC">
        <w:rPr>
          <w:lang w:val="en-GB"/>
        </w:rPr>
        <w:t xml:space="preserve"> a member of its personnel </w:t>
      </w:r>
      <w:r w:rsidR="004E0852" w:rsidRPr="00A603FC">
        <w:rPr>
          <w:lang w:val="en-GB"/>
        </w:rPr>
        <w:t>to be</w:t>
      </w:r>
      <w:r w:rsidRPr="00A603FC">
        <w:rPr>
          <w:lang w:val="en-GB"/>
        </w:rPr>
        <w:t xml:space="preserve"> </w:t>
      </w:r>
      <w:r w:rsidRPr="00A603FC">
        <w:rPr>
          <w:noProof/>
          <w:lang w:val="en-GB"/>
        </w:rPr>
        <w:t>coordinator</w:t>
      </w:r>
      <w:r w:rsidRPr="00A603FC">
        <w:rPr>
          <w:lang w:val="en-GB"/>
        </w:rPr>
        <w:t xml:space="preserve"> of the </w:t>
      </w:r>
      <w:r w:rsidR="004E0852" w:rsidRPr="00A603FC">
        <w:rPr>
          <w:lang w:val="en-GB"/>
        </w:rPr>
        <w:t>activities</w:t>
      </w:r>
      <w:r w:rsidRPr="00A603FC">
        <w:rPr>
          <w:lang w:val="en-GB"/>
        </w:rPr>
        <w:t xml:space="preserve"> </w:t>
      </w:r>
      <w:r w:rsidR="004E0852" w:rsidRPr="00A603FC">
        <w:rPr>
          <w:lang w:val="en-GB"/>
        </w:rPr>
        <w:t>initiated</w:t>
      </w:r>
      <w:r w:rsidRPr="00A603FC">
        <w:rPr>
          <w:lang w:val="en-GB"/>
        </w:rPr>
        <w:t>.</w:t>
      </w:r>
      <w:r w:rsidR="00377A79" w:rsidRPr="00A603FC">
        <w:rPr>
          <w:lang w:val="en-GB"/>
        </w:rPr>
        <w:t xml:space="preserve"> </w:t>
      </w:r>
      <w:r w:rsidRPr="00A603FC">
        <w:rPr>
          <w:lang w:val="en-GB"/>
        </w:rPr>
        <w:t>These details are described in the specific</w:t>
      </w:r>
      <w:r w:rsidR="00C60040" w:rsidRPr="00A603FC">
        <w:rPr>
          <w:lang w:val="en-GB"/>
        </w:rPr>
        <w:t xml:space="preserve"> application </w:t>
      </w:r>
      <w:r w:rsidR="004E0852" w:rsidRPr="00A603FC">
        <w:rPr>
          <w:lang w:val="en-GB"/>
        </w:rPr>
        <w:t>convention</w:t>
      </w:r>
      <w:r w:rsidR="00C60040" w:rsidRPr="00A603FC">
        <w:rPr>
          <w:lang w:val="en-GB"/>
        </w:rPr>
        <w:t>.</w:t>
      </w:r>
      <w:r w:rsidRPr="00A603FC">
        <w:rPr>
          <w:lang w:val="en-GB"/>
        </w:rPr>
        <w:t xml:space="preserve"> </w:t>
      </w:r>
    </w:p>
    <w:p w:rsidR="0019126C" w:rsidRPr="0019126C" w:rsidRDefault="0019126C" w:rsidP="0019126C">
      <w:pPr>
        <w:spacing w:before="100" w:beforeAutospacing="1" w:after="100" w:afterAutospacing="1"/>
        <w:jc w:val="both"/>
        <w:rPr>
          <w:lang w:val="en-US"/>
        </w:rPr>
      </w:pPr>
      <w:r w:rsidRPr="0019126C">
        <w:rPr>
          <w:b/>
          <w:u w:val="single"/>
          <w:lang w:val="en-US"/>
        </w:rPr>
        <w:t>Article 3</w:t>
      </w:r>
      <w:r>
        <w:rPr>
          <w:b/>
          <w:u w:val="single"/>
          <w:lang w:val="en-US"/>
        </w:rPr>
        <w:t xml:space="preserve"> </w:t>
      </w:r>
      <w:r w:rsidRPr="0019126C">
        <w:rPr>
          <w:b/>
          <w:u w:val="single"/>
          <w:lang w:val="en-US"/>
        </w:rPr>
        <w:t>: Differentiated registration fees</w:t>
      </w:r>
    </w:p>
    <w:p w:rsidR="0019126C" w:rsidRPr="0019126C" w:rsidRDefault="0019126C" w:rsidP="0019126C">
      <w:pPr>
        <w:spacing w:before="100" w:beforeAutospacing="1" w:after="100" w:afterAutospacing="1"/>
        <w:jc w:val="both"/>
        <w:rPr>
          <w:lang w:val="en-US"/>
        </w:rPr>
      </w:pPr>
      <w:r w:rsidRPr="0019126C">
        <w:rPr>
          <w:lang w:val="en-US"/>
        </w:rPr>
        <w:t>Pursuant to the ministerial order of 19 April 2019 on registration fees in public higher education institutions under the authority of the Minister for Higher Education and in accordance with the deliberation of the Board of Governors of 11 March 2022 No. 030/200/FVE:</w:t>
      </w:r>
    </w:p>
    <w:p w:rsidR="0019126C" w:rsidRPr="0019126C" w:rsidRDefault="0019126C" w:rsidP="0019126C">
      <w:pPr>
        <w:spacing w:before="100" w:beforeAutospacing="1" w:after="100" w:afterAutospacing="1"/>
        <w:jc w:val="both"/>
        <w:rPr>
          <w:lang w:val="en-US"/>
        </w:rPr>
      </w:pPr>
      <w:r w:rsidRPr="0019126C">
        <w:rPr>
          <w:lang w:val="en-US"/>
        </w:rPr>
        <w:t>Students subject to differentiated fees are totally exempt:</w:t>
      </w:r>
    </w:p>
    <w:p w:rsidR="0019126C" w:rsidRPr="0019126C" w:rsidRDefault="0019126C" w:rsidP="0019126C">
      <w:pPr>
        <w:spacing w:before="100" w:beforeAutospacing="1" w:after="100" w:afterAutospacing="1"/>
        <w:jc w:val="both"/>
        <w:rPr>
          <w:lang w:val="en-US"/>
        </w:rPr>
      </w:pPr>
      <w:r w:rsidRPr="0019126C">
        <w:rPr>
          <w:lang w:val="en-US"/>
        </w:rPr>
        <w:t>provided they are registered at the University of Limoges pursuant to an agreement concluded between the institution and a foreign university.  Pursuant to article R.719-50-1 of the Education Code, these exemptions are not subject to the 10% ceiling mentioned in article R. 719-50 of the same code.</w:t>
      </w:r>
    </w:p>
    <w:p w:rsidR="00E47363" w:rsidRPr="00A603FC" w:rsidRDefault="00C60040" w:rsidP="00674018">
      <w:pPr>
        <w:jc w:val="both"/>
        <w:rPr>
          <w:b/>
          <w:u w:val="single"/>
          <w:lang w:val="en-GB"/>
        </w:rPr>
      </w:pPr>
      <w:r w:rsidRPr="00A603FC">
        <w:rPr>
          <w:b/>
          <w:u w:val="single"/>
          <w:lang w:val="en-GB"/>
        </w:rPr>
        <w:t xml:space="preserve">Article </w:t>
      </w:r>
      <w:r w:rsidR="0019126C">
        <w:rPr>
          <w:b/>
          <w:u w:val="single"/>
          <w:lang w:val="en-GB"/>
        </w:rPr>
        <w:t xml:space="preserve">4 </w:t>
      </w:r>
      <w:r w:rsidRPr="00A603FC">
        <w:rPr>
          <w:b/>
          <w:u w:val="single"/>
          <w:lang w:val="en-GB"/>
        </w:rPr>
        <w:t>:  Confidentiality</w:t>
      </w:r>
    </w:p>
    <w:p w:rsidR="00E47363" w:rsidRPr="00A603FC" w:rsidRDefault="00C60040" w:rsidP="00674018">
      <w:pPr>
        <w:jc w:val="both"/>
        <w:rPr>
          <w:lang w:val="en-GB"/>
        </w:rPr>
      </w:pPr>
      <w:r w:rsidRPr="00A603FC">
        <w:rPr>
          <w:lang w:val="en-GB"/>
        </w:rPr>
        <w:t xml:space="preserve">Each party shall agree to consider any information provided by the other party as being confidential and to use it only </w:t>
      </w:r>
      <w:r w:rsidR="00674018" w:rsidRPr="00A603FC">
        <w:rPr>
          <w:lang w:val="en-GB"/>
        </w:rPr>
        <w:t>in the context of</w:t>
      </w:r>
      <w:r w:rsidRPr="00A603FC">
        <w:rPr>
          <w:lang w:val="en-GB"/>
        </w:rPr>
        <w:t xml:space="preserve"> the present framework agreement or its application conventions. </w:t>
      </w:r>
    </w:p>
    <w:p w:rsidR="00E47363" w:rsidRPr="00A603FC" w:rsidRDefault="00C60040" w:rsidP="00674018">
      <w:pPr>
        <w:jc w:val="both"/>
        <w:rPr>
          <w:lang w:val="en-GB"/>
        </w:rPr>
      </w:pPr>
      <w:r w:rsidRPr="00A603FC">
        <w:rPr>
          <w:lang w:val="en-GB"/>
        </w:rPr>
        <w:t xml:space="preserve">Each </w:t>
      </w:r>
      <w:r w:rsidRPr="00A603FC">
        <w:rPr>
          <w:noProof/>
          <w:lang w:val="en-GB"/>
        </w:rPr>
        <w:t>party</w:t>
      </w:r>
      <w:r w:rsidRPr="00A603FC">
        <w:rPr>
          <w:lang w:val="en-GB"/>
        </w:rPr>
        <w:t xml:space="preserve"> shall agree not to divulge or communicate any confidential information </w:t>
      </w:r>
      <w:r w:rsidR="00674018" w:rsidRPr="00A603FC">
        <w:rPr>
          <w:lang w:val="en-GB"/>
        </w:rPr>
        <w:t>it may be given</w:t>
      </w:r>
      <w:r w:rsidRPr="00A603FC">
        <w:rPr>
          <w:lang w:val="en-GB"/>
        </w:rPr>
        <w:t xml:space="preserve"> to any third party other than members of its personnel who need </w:t>
      </w:r>
      <w:r w:rsidR="00674018" w:rsidRPr="00A603FC">
        <w:rPr>
          <w:lang w:val="en-GB"/>
        </w:rPr>
        <w:t>to be aware of</w:t>
      </w:r>
      <w:r w:rsidRPr="00A603FC">
        <w:rPr>
          <w:lang w:val="en-GB"/>
        </w:rPr>
        <w:t xml:space="preserve"> it in the context of executing the present framework agreement or its application conventions.</w:t>
      </w:r>
      <w:r w:rsidR="00E47363" w:rsidRPr="00A603FC">
        <w:rPr>
          <w:lang w:val="en-GB"/>
        </w:rPr>
        <w:t xml:space="preserve"> </w:t>
      </w:r>
      <w:r w:rsidRPr="00A603FC">
        <w:rPr>
          <w:lang w:val="en-GB"/>
        </w:rPr>
        <w:t>Both parties will take all measures required for ensuring its personnel’s compliance with the said confidentiality obligations.</w:t>
      </w:r>
    </w:p>
    <w:p w:rsidR="00872C7D" w:rsidRDefault="00872C7D" w:rsidP="00674018">
      <w:pPr>
        <w:jc w:val="both"/>
        <w:rPr>
          <w:b/>
          <w:u w:val="single"/>
          <w:lang w:val="en-GB"/>
        </w:rPr>
      </w:pPr>
    </w:p>
    <w:p w:rsidR="0019126C" w:rsidRDefault="0019126C" w:rsidP="00674018">
      <w:pPr>
        <w:jc w:val="both"/>
        <w:rPr>
          <w:b/>
          <w:u w:val="single"/>
          <w:lang w:val="en-GB"/>
        </w:rPr>
      </w:pPr>
    </w:p>
    <w:p w:rsidR="00907D8D" w:rsidRPr="00A603FC" w:rsidRDefault="00C60040" w:rsidP="00674018">
      <w:pPr>
        <w:jc w:val="both"/>
        <w:rPr>
          <w:b/>
          <w:u w:val="single"/>
          <w:lang w:val="en-GB"/>
        </w:rPr>
      </w:pPr>
      <w:r w:rsidRPr="00A603FC">
        <w:rPr>
          <w:b/>
          <w:u w:val="single"/>
          <w:lang w:val="en-GB"/>
        </w:rPr>
        <w:lastRenderedPageBreak/>
        <w:t xml:space="preserve">Article </w:t>
      </w:r>
      <w:r w:rsidR="0019126C">
        <w:rPr>
          <w:b/>
          <w:u w:val="single"/>
          <w:lang w:val="en-GB"/>
        </w:rPr>
        <w:t xml:space="preserve">5 </w:t>
      </w:r>
      <w:r w:rsidRPr="00A603FC">
        <w:rPr>
          <w:b/>
          <w:u w:val="single"/>
          <w:lang w:val="en-GB"/>
        </w:rPr>
        <w:t>: Intellectual property</w:t>
      </w:r>
    </w:p>
    <w:p w:rsidR="00907D8D" w:rsidRPr="00A603FC" w:rsidRDefault="00C60040" w:rsidP="00674018">
      <w:pPr>
        <w:jc w:val="both"/>
        <w:rPr>
          <w:lang w:val="en-GB"/>
        </w:rPr>
      </w:pPr>
      <w:r w:rsidRPr="00A603FC">
        <w:rPr>
          <w:lang w:val="en-GB"/>
        </w:rPr>
        <w:t xml:space="preserve">Prior knowledge: each party will </w:t>
      </w:r>
      <w:r w:rsidR="00674018" w:rsidRPr="00A603FC">
        <w:rPr>
          <w:lang w:val="en-GB"/>
        </w:rPr>
        <w:t>retain</w:t>
      </w:r>
      <w:r w:rsidRPr="00A603FC">
        <w:rPr>
          <w:lang w:val="en-GB"/>
        </w:rPr>
        <w:t xml:space="preserve"> full</w:t>
      </w:r>
      <w:r w:rsidR="00674018" w:rsidRPr="00A603FC">
        <w:rPr>
          <w:lang w:val="en-GB"/>
        </w:rPr>
        <w:t xml:space="preserve"> and complete</w:t>
      </w:r>
      <w:r w:rsidRPr="00A603FC">
        <w:rPr>
          <w:lang w:val="en-GB"/>
        </w:rPr>
        <w:t xml:space="preserve"> ownership of all its knowledge, irrespective of its nature, and of whether it is protected or not by intellectual </w:t>
      </w:r>
      <w:r w:rsidR="00DB1A63" w:rsidRPr="00A603FC">
        <w:rPr>
          <w:lang w:val="en-GB"/>
        </w:rPr>
        <w:t>property</w:t>
      </w:r>
      <w:r w:rsidRPr="00A603FC">
        <w:rPr>
          <w:lang w:val="en-GB"/>
        </w:rPr>
        <w:t xml:space="preserve"> rights (patent, design, model, brand, make, copyright, etc.)</w:t>
      </w:r>
    </w:p>
    <w:p w:rsidR="00AF2DEE" w:rsidRPr="00A603FC" w:rsidRDefault="00C60040" w:rsidP="00674018">
      <w:pPr>
        <w:jc w:val="both"/>
        <w:rPr>
          <w:lang w:val="en-GB"/>
        </w:rPr>
      </w:pPr>
      <w:r w:rsidRPr="00A603FC">
        <w:rPr>
          <w:lang w:val="en-GB"/>
        </w:rPr>
        <w:t>Own results: each party shall re</w:t>
      </w:r>
      <w:r w:rsidR="00674018" w:rsidRPr="00A603FC">
        <w:rPr>
          <w:lang w:val="en-GB"/>
        </w:rPr>
        <w:t>t</w:t>
      </w:r>
      <w:r w:rsidRPr="00A603FC">
        <w:rPr>
          <w:lang w:val="en-GB"/>
        </w:rPr>
        <w:t>ain owner</w:t>
      </w:r>
      <w:r w:rsidR="00674018" w:rsidRPr="00A603FC">
        <w:rPr>
          <w:lang w:val="en-GB"/>
        </w:rPr>
        <w:t>ship</w:t>
      </w:r>
      <w:r w:rsidRPr="00A603FC">
        <w:rPr>
          <w:lang w:val="en-GB"/>
        </w:rPr>
        <w:t xml:space="preserve"> of any results it may have obtained </w:t>
      </w:r>
      <w:r w:rsidR="00674018" w:rsidRPr="00A603FC">
        <w:rPr>
          <w:lang w:val="en-GB"/>
        </w:rPr>
        <w:t>independently</w:t>
      </w:r>
      <w:r w:rsidRPr="00A603FC">
        <w:rPr>
          <w:lang w:val="en-GB"/>
        </w:rPr>
        <w:t xml:space="preserve"> </w:t>
      </w:r>
      <w:r w:rsidR="00674018" w:rsidRPr="00A603FC">
        <w:rPr>
          <w:lang w:val="en-GB"/>
        </w:rPr>
        <w:t xml:space="preserve">during </w:t>
      </w:r>
      <w:r w:rsidR="00674018" w:rsidRPr="007778EA">
        <w:rPr>
          <w:lang w:val="en-GB"/>
        </w:rPr>
        <w:t>the term</w:t>
      </w:r>
      <w:r w:rsidR="007778EA" w:rsidRPr="007778EA">
        <w:rPr>
          <w:lang w:val="en-GB"/>
        </w:rPr>
        <w:t xml:space="preserve"> of</w:t>
      </w:r>
      <w:r w:rsidRPr="007778EA">
        <w:rPr>
          <w:lang w:val="en-GB"/>
        </w:rPr>
        <w:t xml:space="preserve"> the present framework</w:t>
      </w:r>
      <w:r w:rsidRPr="00A603FC">
        <w:rPr>
          <w:lang w:val="en-GB"/>
        </w:rPr>
        <w:t xml:space="preserve"> agreement and its application conventions, irrespective of whether they can be protected by intellectual property right</w:t>
      </w:r>
      <w:r w:rsidR="00674018" w:rsidRPr="00A603FC">
        <w:rPr>
          <w:lang w:val="en-GB"/>
        </w:rPr>
        <w:t>s</w:t>
      </w:r>
      <w:r w:rsidRPr="00A603FC">
        <w:rPr>
          <w:lang w:val="en-GB"/>
        </w:rPr>
        <w:t xml:space="preserve"> or not.</w:t>
      </w:r>
      <w:r w:rsidR="00AF2DEE" w:rsidRPr="00A603FC">
        <w:rPr>
          <w:lang w:val="en-GB"/>
        </w:rPr>
        <w:t xml:space="preserve"> </w:t>
      </w:r>
      <w:r w:rsidRPr="00A603FC">
        <w:rPr>
          <w:lang w:val="en-GB"/>
        </w:rPr>
        <w:t xml:space="preserve">The </w:t>
      </w:r>
      <w:r w:rsidRPr="00A603FC">
        <w:rPr>
          <w:noProof/>
          <w:lang w:val="en-GB"/>
        </w:rPr>
        <w:t>party</w:t>
      </w:r>
      <w:r w:rsidRPr="00A603FC">
        <w:rPr>
          <w:lang w:val="en-GB"/>
        </w:rPr>
        <w:t xml:space="preserve"> shall have sole discretion in deciding on </w:t>
      </w:r>
      <w:r w:rsidR="00674018" w:rsidRPr="00A603FC">
        <w:rPr>
          <w:lang w:val="en-GB"/>
        </w:rPr>
        <w:t>any</w:t>
      </w:r>
      <w:r w:rsidRPr="00A603FC">
        <w:rPr>
          <w:lang w:val="en-GB"/>
        </w:rPr>
        <w:t xml:space="preserve"> valuation and protection measures to be taken and will undertake them </w:t>
      </w:r>
      <w:r w:rsidR="00674018" w:rsidRPr="00A603FC">
        <w:rPr>
          <w:lang w:val="en-GB"/>
        </w:rPr>
        <w:t>independently</w:t>
      </w:r>
      <w:r w:rsidRPr="00A603FC">
        <w:rPr>
          <w:lang w:val="en-GB"/>
        </w:rPr>
        <w:t xml:space="preserve">. </w:t>
      </w:r>
    </w:p>
    <w:p w:rsidR="00AF2DEE" w:rsidRPr="00A603FC" w:rsidRDefault="00C60040" w:rsidP="00674018">
      <w:pPr>
        <w:jc w:val="both"/>
        <w:rPr>
          <w:lang w:val="en-GB"/>
        </w:rPr>
      </w:pPr>
      <w:r w:rsidRPr="00A603FC">
        <w:rPr>
          <w:lang w:val="en-GB"/>
        </w:rPr>
        <w:t xml:space="preserve">Common results: any results of works undertaken in common shall be the common property of </w:t>
      </w:r>
      <w:r w:rsidR="00674018" w:rsidRPr="00A603FC">
        <w:rPr>
          <w:lang w:val="en-GB"/>
        </w:rPr>
        <w:t>both</w:t>
      </w:r>
      <w:r w:rsidRPr="00A603FC">
        <w:rPr>
          <w:lang w:val="en-GB"/>
        </w:rPr>
        <w:t xml:space="preserve"> parties.</w:t>
      </w:r>
      <w:r w:rsidR="00AF2DEE" w:rsidRPr="00A603FC">
        <w:rPr>
          <w:lang w:val="en-GB"/>
        </w:rPr>
        <w:t xml:space="preserve"> </w:t>
      </w:r>
      <w:r w:rsidRPr="00A603FC">
        <w:rPr>
          <w:lang w:val="en-GB"/>
        </w:rPr>
        <w:t xml:space="preserve">A co-ownership contract shall be drawn up more particularly </w:t>
      </w:r>
      <w:r w:rsidR="00674018" w:rsidRPr="00A603FC">
        <w:rPr>
          <w:lang w:val="en-GB"/>
        </w:rPr>
        <w:t>for determining</w:t>
      </w:r>
      <w:r w:rsidRPr="00A603FC">
        <w:rPr>
          <w:lang w:val="en-GB"/>
        </w:rPr>
        <w:t xml:space="preserve"> the </w:t>
      </w:r>
      <w:r w:rsidR="00674018" w:rsidRPr="00A603FC">
        <w:rPr>
          <w:lang w:val="en-GB"/>
        </w:rPr>
        <w:t xml:space="preserve">measures of protection for the </w:t>
      </w:r>
      <w:r w:rsidRPr="00A603FC">
        <w:rPr>
          <w:lang w:val="en-GB"/>
        </w:rPr>
        <w:t>results and their conditions of use.</w:t>
      </w:r>
    </w:p>
    <w:p w:rsidR="00C07446" w:rsidRDefault="00C07446" w:rsidP="00674018">
      <w:pPr>
        <w:jc w:val="both"/>
        <w:rPr>
          <w:b/>
          <w:u w:val="single"/>
          <w:lang w:val="en-GB"/>
        </w:rPr>
      </w:pPr>
    </w:p>
    <w:p w:rsidR="00AF2DEE" w:rsidRPr="00A603FC" w:rsidRDefault="00C60040" w:rsidP="00674018">
      <w:pPr>
        <w:jc w:val="both"/>
        <w:rPr>
          <w:b/>
          <w:u w:val="single"/>
          <w:lang w:val="en-GB"/>
        </w:rPr>
      </w:pPr>
      <w:r w:rsidRPr="00A603FC">
        <w:rPr>
          <w:b/>
          <w:u w:val="single"/>
          <w:lang w:val="en-GB"/>
        </w:rPr>
        <w:t xml:space="preserve">Article </w:t>
      </w:r>
      <w:r w:rsidR="0019126C">
        <w:rPr>
          <w:b/>
          <w:u w:val="single"/>
          <w:lang w:val="en-GB"/>
        </w:rPr>
        <w:t xml:space="preserve">6 </w:t>
      </w:r>
      <w:r w:rsidRPr="00A603FC">
        <w:rPr>
          <w:b/>
          <w:u w:val="single"/>
          <w:lang w:val="en-GB"/>
        </w:rPr>
        <w:t>: Use of names and logos</w:t>
      </w:r>
    </w:p>
    <w:p w:rsidR="00D80F84" w:rsidRPr="00A603FC" w:rsidRDefault="00C60040" w:rsidP="00674018">
      <w:pPr>
        <w:jc w:val="both"/>
        <w:rPr>
          <w:lang w:val="en-GB"/>
        </w:rPr>
      </w:pPr>
      <w:r w:rsidRPr="00A603FC">
        <w:rPr>
          <w:lang w:val="en-GB"/>
        </w:rPr>
        <w:t>In its communication</w:t>
      </w:r>
      <w:r w:rsidR="00674018" w:rsidRPr="00A603FC">
        <w:rPr>
          <w:lang w:val="en-GB"/>
        </w:rPr>
        <w:t>s</w:t>
      </w:r>
      <w:r w:rsidRPr="00A603FC">
        <w:rPr>
          <w:lang w:val="en-GB"/>
        </w:rPr>
        <w:t xml:space="preserve"> related to the present partnership, each party may mention the name of the other party and use the establishment’s logo </w:t>
      </w:r>
      <w:r w:rsidR="00674018" w:rsidRPr="00A603FC">
        <w:rPr>
          <w:lang w:val="en-GB"/>
        </w:rPr>
        <w:t>after obtaining</w:t>
      </w:r>
      <w:r w:rsidRPr="00A603FC">
        <w:rPr>
          <w:lang w:val="en-GB"/>
        </w:rPr>
        <w:t xml:space="preserve"> the other party’s permission. </w:t>
      </w:r>
    </w:p>
    <w:p w:rsidR="00872C7D" w:rsidRDefault="00872C7D" w:rsidP="00674018">
      <w:pPr>
        <w:jc w:val="both"/>
        <w:rPr>
          <w:b/>
          <w:u w:val="single"/>
          <w:lang w:val="en-GB"/>
        </w:rPr>
      </w:pPr>
    </w:p>
    <w:p w:rsidR="00AB629E" w:rsidRPr="00A603FC" w:rsidRDefault="00C60040" w:rsidP="00674018">
      <w:pPr>
        <w:jc w:val="both"/>
        <w:rPr>
          <w:b/>
          <w:lang w:val="en-GB"/>
        </w:rPr>
      </w:pPr>
      <w:r w:rsidRPr="00A603FC">
        <w:rPr>
          <w:b/>
          <w:u w:val="single"/>
          <w:lang w:val="en-GB"/>
        </w:rPr>
        <w:t>Article</w:t>
      </w:r>
      <w:r w:rsidR="0019126C">
        <w:rPr>
          <w:b/>
          <w:u w:val="single"/>
          <w:lang w:val="en-GB"/>
        </w:rPr>
        <w:t xml:space="preserve"> </w:t>
      </w:r>
      <w:r w:rsidR="0019126C" w:rsidRPr="0019126C">
        <w:rPr>
          <w:b/>
          <w:u w:val="single"/>
          <w:lang w:val="en-GB"/>
        </w:rPr>
        <w:t xml:space="preserve">7 </w:t>
      </w:r>
      <w:r w:rsidRPr="0019126C">
        <w:rPr>
          <w:b/>
          <w:u w:val="single"/>
          <w:lang w:val="en-GB"/>
        </w:rPr>
        <w:t>: Communication</w:t>
      </w:r>
    </w:p>
    <w:p w:rsidR="00704195" w:rsidRPr="00A603FC" w:rsidRDefault="00C60040" w:rsidP="00674018">
      <w:pPr>
        <w:jc w:val="both"/>
        <w:rPr>
          <w:lang w:val="en-GB"/>
        </w:rPr>
      </w:pPr>
      <w:r w:rsidRPr="00A603FC">
        <w:rPr>
          <w:lang w:val="en-GB"/>
        </w:rPr>
        <w:t>Whenever possible, the parties shall undertake to set up concerted information and communication actions for promoting the partnership</w:t>
      </w:r>
      <w:r w:rsidR="00674018" w:rsidRPr="00A603FC">
        <w:rPr>
          <w:lang w:val="en-GB"/>
        </w:rPr>
        <w:t>:</w:t>
      </w:r>
    </w:p>
    <w:p w:rsidR="00674018" w:rsidRPr="00A603FC" w:rsidRDefault="00674018" w:rsidP="00674018">
      <w:pPr>
        <w:pStyle w:val="Paragraphedeliste"/>
        <w:numPr>
          <w:ilvl w:val="0"/>
          <w:numId w:val="10"/>
        </w:numPr>
        <w:jc w:val="both"/>
        <w:rPr>
          <w:lang w:val="en-GB"/>
        </w:rPr>
      </w:pPr>
      <w:r w:rsidRPr="00A603FC">
        <w:rPr>
          <w:lang w:val="en-GB"/>
        </w:rPr>
        <w:t>Posting of the partnership on each party’s internet site with an exchange of links to the other party’s site</w:t>
      </w:r>
    </w:p>
    <w:p w:rsidR="00674018" w:rsidRPr="00A603FC" w:rsidRDefault="00674018" w:rsidP="00674018">
      <w:pPr>
        <w:pStyle w:val="Paragraphedeliste"/>
        <w:numPr>
          <w:ilvl w:val="0"/>
          <w:numId w:val="10"/>
        </w:numPr>
        <w:jc w:val="both"/>
        <w:rPr>
          <w:lang w:val="en-GB"/>
        </w:rPr>
      </w:pPr>
      <w:r w:rsidRPr="00A603FC">
        <w:rPr>
          <w:lang w:val="en-GB"/>
        </w:rPr>
        <w:t>Press releases, communication articles on each party’s internal or external media and eventually events related to the partnership</w:t>
      </w:r>
    </w:p>
    <w:p w:rsidR="00674018" w:rsidRPr="00A603FC" w:rsidRDefault="00674018" w:rsidP="00674018">
      <w:pPr>
        <w:pStyle w:val="Paragraphedeliste"/>
        <w:numPr>
          <w:ilvl w:val="0"/>
          <w:numId w:val="10"/>
        </w:numPr>
        <w:jc w:val="both"/>
        <w:rPr>
          <w:lang w:val="en-GB"/>
        </w:rPr>
      </w:pPr>
      <w:r w:rsidRPr="00A603FC">
        <w:rPr>
          <w:lang w:val="en-GB"/>
        </w:rPr>
        <w:t>Linking communication services</w:t>
      </w:r>
    </w:p>
    <w:p w:rsidR="00872C7D" w:rsidRDefault="00872C7D" w:rsidP="00674018">
      <w:pPr>
        <w:jc w:val="both"/>
        <w:rPr>
          <w:b/>
          <w:u w:val="single"/>
          <w:lang w:val="en-GB"/>
        </w:rPr>
      </w:pPr>
    </w:p>
    <w:p w:rsidR="00A01DB8" w:rsidRPr="00A603FC" w:rsidRDefault="00C60040" w:rsidP="00674018">
      <w:pPr>
        <w:jc w:val="both"/>
        <w:rPr>
          <w:b/>
          <w:u w:val="single"/>
          <w:lang w:val="en-GB"/>
        </w:rPr>
      </w:pPr>
      <w:r w:rsidRPr="00A603FC">
        <w:rPr>
          <w:b/>
          <w:u w:val="single"/>
          <w:lang w:val="en-GB"/>
        </w:rPr>
        <w:t xml:space="preserve">Article </w:t>
      </w:r>
      <w:r w:rsidR="0019126C">
        <w:rPr>
          <w:b/>
          <w:u w:val="single"/>
          <w:lang w:val="en-GB"/>
        </w:rPr>
        <w:t xml:space="preserve">8 </w:t>
      </w:r>
      <w:r w:rsidRPr="00A603FC">
        <w:rPr>
          <w:b/>
          <w:u w:val="single"/>
          <w:lang w:val="en-GB"/>
        </w:rPr>
        <w:t>: Duration</w:t>
      </w:r>
    </w:p>
    <w:p w:rsidR="00DA6D30" w:rsidRPr="00A603FC" w:rsidRDefault="00C60040" w:rsidP="00674018">
      <w:pPr>
        <w:jc w:val="both"/>
        <w:rPr>
          <w:lang w:val="en-GB"/>
        </w:rPr>
      </w:pPr>
      <w:r w:rsidRPr="00A603FC">
        <w:rPr>
          <w:lang w:val="en-GB"/>
        </w:rPr>
        <w:t>The present agreement is concluded for an initial period of five years.</w:t>
      </w:r>
      <w:r w:rsidR="00DA6D30" w:rsidRPr="00A603FC">
        <w:rPr>
          <w:lang w:val="en-GB"/>
        </w:rPr>
        <w:t xml:space="preserve"> </w:t>
      </w:r>
      <w:r w:rsidRPr="00A603FC">
        <w:rPr>
          <w:lang w:val="en-GB"/>
        </w:rPr>
        <w:t>Any modification to the present framework agreement will be subject to an a</w:t>
      </w:r>
      <w:r w:rsidR="00674018" w:rsidRPr="00A603FC">
        <w:rPr>
          <w:lang w:val="en-GB"/>
        </w:rPr>
        <w:t>dditional clause</w:t>
      </w:r>
      <w:r w:rsidRPr="00A603FC">
        <w:rPr>
          <w:lang w:val="en-GB"/>
        </w:rPr>
        <w:t>.</w:t>
      </w:r>
    </w:p>
    <w:p w:rsidR="00EA20DE" w:rsidRPr="00A603FC" w:rsidRDefault="0089577D" w:rsidP="00674018">
      <w:pPr>
        <w:jc w:val="both"/>
        <w:rPr>
          <w:lang w:val="en-GB"/>
        </w:rPr>
      </w:pPr>
      <w:r w:rsidRPr="00A603FC">
        <w:rPr>
          <w:lang w:val="en-GB"/>
        </w:rPr>
        <w:t xml:space="preserve"> </w:t>
      </w:r>
      <w:r w:rsidR="00C60040" w:rsidRPr="00A603FC">
        <w:rPr>
          <w:lang w:val="en-GB"/>
        </w:rPr>
        <w:t>After assessment, it may be renewed for periods of the same length</w:t>
      </w:r>
      <w:r w:rsidR="00674018" w:rsidRPr="00A603FC">
        <w:rPr>
          <w:lang w:val="en-GB"/>
        </w:rPr>
        <w:t>, e</w:t>
      </w:r>
      <w:r w:rsidR="00C60040" w:rsidRPr="00A603FC">
        <w:rPr>
          <w:lang w:val="en-GB"/>
        </w:rPr>
        <w:t>ach party assum</w:t>
      </w:r>
      <w:r w:rsidR="00674018" w:rsidRPr="00A603FC">
        <w:rPr>
          <w:lang w:val="en-GB"/>
        </w:rPr>
        <w:t>ing</w:t>
      </w:r>
      <w:r w:rsidR="00C60040" w:rsidRPr="00A603FC">
        <w:rPr>
          <w:lang w:val="en-GB"/>
        </w:rPr>
        <w:t xml:space="preserve"> responsibility for obtaining the authorisations required for any renewal.</w:t>
      </w:r>
    </w:p>
    <w:p w:rsidR="0089577D" w:rsidRPr="00A603FC" w:rsidRDefault="00C60040" w:rsidP="00674018">
      <w:pPr>
        <w:jc w:val="both"/>
        <w:rPr>
          <w:lang w:val="en-GB"/>
        </w:rPr>
      </w:pPr>
      <w:r w:rsidRPr="00A603FC">
        <w:rPr>
          <w:lang w:val="en-GB"/>
        </w:rPr>
        <w:t xml:space="preserve">The present framework agreement may be cancelled </w:t>
      </w:r>
      <w:r w:rsidR="00674018" w:rsidRPr="00A603FC">
        <w:rPr>
          <w:lang w:val="en-GB"/>
        </w:rPr>
        <w:t xml:space="preserve">at any time </w:t>
      </w:r>
      <w:r w:rsidRPr="00A603FC">
        <w:rPr>
          <w:lang w:val="en-GB"/>
        </w:rPr>
        <w:t xml:space="preserve">by either party </w:t>
      </w:r>
      <w:r w:rsidR="00674018" w:rsidRPr="00A603FC">
        <w:rPr>
          <w:lang w:val="en-GB"/>
        </w:rPr>
        <w:t>and</w:t>
      </w:r>
      <w:r w:rsidRPr="00A603FC">
        <w:rPr>
          <w:lang w:val="en-GB"/>
        </w:rPr>
        <w:t xml:space="preserve"> </w:t>
      </w:r>
      <w:r w:rsidR="00674018" w:rsidRPr="00A603FC">
        <w:rPr>
          <w:lang w:val="en-GB"/>
        </w:rPr>
        <w:t>with</w:t>
      </w:r>
      <w:r w:rsidRPr="00A603FC">
        <w:rPr>
          <w:lang w:val="en-GB"/>
        </w:rPr>
        <w:t xml:space="preserve"> six months’ notice.</w:t>
      </w:r>
      <w:r w:rsidR="0089577D" w:rsidRPr="00A603FC">
        <w:rPr>
          <w:lang w:val="en-GB"/>
        </w:rPr>
        <w:t xml:space="preserve"> </w:t>
      </w:r>
      <w:r w:rsidRPr="00A603FC">
        <w:rPr>
          <w:lang w:val="en-GB"/>
        </w:rPr>
        <w:t>However, any actions under way</w:t>
      </w:r>
      <w:r w:rsidR="00674018" w:rsidRPr="00A603FC">
        <w:rPr>
          <w:lang w:val="en-GB"/>
        </w:rPr>
        <w:t xml:space="preserve"> at that time</w:t>
      </w:r>
      <w:r w:rsidRPr="00A603FC">
        <w:rPr>
          <w:lang w:val="en-GB"/>
        </w:rPr>
        <w:t xml:space="preserve"> must be </w:t>
      </w:r>
      <w:r w:rsidR="00674018" w:rsidRPr="00A603FC">
        <w:rPr>
          <w:lang w:val="en-GB"/>
        </w:rPr>
        <w:t>brought to</w:t>
      </w:r>
      <w:r w:rsidRPr="00A603FC">
        <w:rPr>
          <w:lang w:val="en-GB"/>
        </w:rPr>
        <w:t xml:space="preserve"> completion.</w:t>
      </w:r>
    </w:p>
    <w:p w:rsidR="00872C7D" w:rsidRDefault="00872C7D" w:rsidP="00674018">
      <w:pPr>
        <w:jc w:val="both"/>
        <w:rPr>
          <w:b/>
          <w:u w:val="single"/>
          <w:lang w:val="en-GB"/>
        </w:rPr>
      </w:pPr>
    </w:p>
    <w:p w:rsidR="0019126C" w:rsidRDefault="0019126C" w:rsidP="00674018">
      <w:pPr>
        <w:jc w:val="both"/>
        <w:rPr>
          <w:b/>
          <w:u w:val="single"/>
          <w:lang w:val="en-GB"/>
        </w:rPr>
      </w:pPr>
    </w:p>
    <w:p w:rsidR="0019126C" w:rsidRDefault="0019126C" w:rsidP="00674018">
      <w:pPr>
        <w:jc w:val="both"/>
        <w:rPr>
          <w:b/>
          <w:u w:val="single"/>
          <w:lang w:val="en-GB"/>
        </w:rPr>
      </w:pPr>
    </w:p>
    <w:p w:rsidR="0019126C" w:rsidRDefault="0019126C" w:rsidP="00674018">
      <w:pPr>
        <w:jc w:val="both"/>
        <w:rPr>
          <w:b/>
          <w:u w:val="single"/>
          <w:lang w:val="en-GB"/>
        </w:rPr>
      </w:pPr>
    </w:p>
    <w:p w:rsidR="0089577D" w:rsidRPr="00A603FC" w:rsidRDefault="00C60040" w:rsidP="00674018">
      <w:pPr>
        <w:jc w:val="both"/>
        <w:rPr>
          <w:b/>
          <w:u w:val="single"/>
          <w:lang w:val="en-GB"/>
        </w:rPr>
      </w:pPr>
      <w:r w:rsidRPr="00A603FC">
        <w:rPr>
          <w:b/>
          <w:u w:val="single"/>
          <w:lang w:val="en-GB"/>
        </w:rPr>
        <w:lastRenderedPageBreak/>
        <w:t xml:space="preserve">Article </w:t>
      </w:r>
      <w:r w:rsidR="009E4D08">
        <w:rPr>
          <w:b/>
          <w:u w:val="single"/>
          <w:lang w:val="en-GB"/>
        </w:rPr>
        <w:t xml:space="preserve">9 </w:t>
      </w:r>
      <w:r w:rsidRPr="00A603FC">
        <w:rPr>
          <w:b/>
          <w:u w:val="single"/>
          <w:lang w:val="en-GB"/>
        </w:rPr>
        <w:t>: Conciliation and arbitration</w:t>
      </w:r>
    </w:p>
    <w:p w:rsidR="0089577D" w:rsidRPr="00A603FC" w:rsidRDefault="00C60040" w:rsidP="00B46F88">
      <w:pPr>
        <w:jc w:val="both"/>
        <w:rPr>
          <w:lang w:val="en-GB"/>
        </w:rPr>
      </w:pPr>
      <w:r w:rsidRPr="00A603FC">
        <w:rPr>
          <w:lang w:val="en-GB"/>
        </w:rPr>
        <w:t xml:space="preserve">In the event of any dispute on the interpretation or application of the present framework agreement </w:t>
      </w:r>
      <w:r w:rsidR="00674018" w:rsidRPr="00A603FC">
        <w:rPr>
          <w:lang w:val="en-GB"/>
        </w:rPr>
        <w:t>or</w:t>
      </w:r>
      <w:r w:rsidRPr="00A603FC">
        <w:rPr>
          <w:lang w:val="en-GB"/>
        </w:rPr>
        <w:t xml:space="preserve"> its application conventions, the parties shall endeavour to </w:t>
      </w:r>
      <w:r w:rsidR="00674018" w:rsidRPr="00A603FC">
        <w:rPr>
          <w:lang w:val="en-GB"/>
        </w:rPr>
        <w:t>reach</w:t>
      </w:r>
      <w:r w:rsidRPr="00A603FC">
        <w:rPr>
          <w:lang w:val="en-GB"/>
        </w:rPr>
        <w:t xml:space="preserve"> an amicable </w:t>
      </w:r>
      <w:r w:rsidR="00674018" w:rsidRPr="00A603FC">
        <w:rPr>
          <w:lang w:val="en-GB"/>
        </w:rPr>
        <w:t>solution</w:t>
      </w:r>
      <w:r w:rsidRPr="00A603FC">
        <w:rPr>
          <w:lang w:val="en-GB"/>
        </w:rPr>
        <w:t>.</w:t>
      </w:r>
      <w:r w:rsidR="00CC6463" w:rsidRPr="00A603FC">
        <w:rPr>
          <w:lang w:val="en-GB"/>
        </w:rPr>
        <w:t xml:space="preserve"> </w:t>
      </w:r>
      <w:r w:rsidRPr="00A603FC">
        <w:rPr>
          <w:lang w:val="en-GB"/>
        </w:rPr>
        <w:t xml:space="preserve">They may decide to </w:t>
      </w:r>
      <w:r w:rsidR="00674018" w:rsidRPr="00A603FC">
        <w:rPr>
          <w:lang w:val="en-GB"/>
        </w:rPr>
        <w:t>resort to</w:t>
      </w:r>
      <w:r w:rsidRPr="00A603FC">
        <w:rPr>
          <w:lang w:val="en-GB"/>
        </w:rPr>
        <w:t xml:space="preserve"> conciliation to come to an agreement.</w:t>
      </w:r>
      <w:r w:rsidR="00CC6463" w:rsidRPr="00A603FC">
        <w:rPr>
          <w:lang w:val="en-GB"/>
        </w:rPr>
        <w:t xml:space="preserve"> </w:t>
      </w:r>
      <w:r w:rsidR="00B46F88" w:rsidRPr="00B46F88">
        <w:rPr>
          <w:bCs/>
          <w:lang w:val="en-GB"/>
        </w:rPr>
        <w:t>In case of persistent dispute, the case will be submitted to the competent court of the defendant party, ruling on its own national law</w:t>
      </w:r>
      <w:r w:rsidR="00B46F88">
        <w:rPr>
          <w:bCs/>
          <w:lang w:val="en-GB"/>
        </w:rPr>
        <w:t>.</w:t>
      </w:r>
    </w:p>
    <w:p w:rsidR="00872C7D" w:rsidRDefault="00872C7D" w:rsidP="00674018">
      <w:pPr>
        <w:jc w:val="both"/>
        <w:rPr>
          <w:b/>
          <w:u w:val="single"/>
          <w:lang w:val="en-GB"/>
        </w:rPr>
      </w:pPr>
    </w:p>
    <w:p w:rsidR="00CC6463" w:rsidRPr="00A603FC" w:rsidRDefault="00C60040" w:rsidP="00674018">
      <w:pPr>
        <w:jc w:val="both"/>
        <w:rPr>
          <w:b/>
          <w:u w:val="single"/>
          <w:lang w:val="en-GB"/>
        </w:rPr>
      </w:pPr>
      <w:r w:rsidRPr="00A603FC">
        <w:rPr>
          <w:b/>
          <w:u w:val="single"/>
          <w:lang w:val="en-GB"/>
        </w:rPr>
        <w:t xml:space="preserve">Article </w:t>
      </w:r>
      <w:r w:rsidR="009E4D08">
        <w:rPr>
          <w:b/>
          <w:u w:val="single"/>
          <w:lang w:val="en-GB"/>
        </w:rPr>
        <w:t xml:space="preserve">10 </w:t>
      </w:r>
      <w:bookmarkStart w:id="0" w:name="_GoBack"/>
      <w:bookmarkEnd w:id="0"/>
      <w:r w:rsidRPr="00A603FC">
        <w:rPr>
          <w:b/>
          <w:u w:val="single"/>
          <w:lang w:val="en-GB"/>
        </w:rPr>
        <w:t>: Compliance with international commitments.</w:t>
      </w:r>
    </w:p>
    <w:p w:rsidR="00EA20DE" w:rsidRPr="00A603FC" w:rsidRDefault="00C60040" w:rsidP="00674018">
      <w:pPr>
        <w:autoSpaceDE w:val="0"/>
        <w:autoSpaceDN w:val="0"/>
        <w:adjustRightInd w:val="0"/>
        <w:spacing w:after="0" w:line="240" w:lineRule="auto"/>
        <w:jc w:val="both"/>
        <w:rPr>
          <w:rFonts w:ascii="Calibri" w:hAnsi="Calibri" w:cs="Calibri"/>
          <w:color w:val="000000" w:themeColor="text1"/>
          <w:lang w:val="en-GB"/>
        </w:rPr>
      </w:pPr>
      <w:r w:rsidRPr="00A603FC">
        <w:rPr>
          <w:rFonts w:ascii="Calibri" w:hAnsi="Calibri" w:cs="Calibri"/>
          <w:lang w:val="en-GB"/>
        </w:rPr>
        <w:t>The parties reserve the right to suspend the present framework agreement</w:t>
      </w:r>
      <w:r w:rsidR="00674018" w:rsidRPr="00A603FC">
        <w:rPr>
          <w:rFonts w:ascii="Calibri" w:hAnsi="Calibri" w:cs="Calibri"/>
          <w:lang w:val="en-GB"/>
        </w:rPr>
        <w:t xml:space="preserve"> and</w:t>
      </w:r>
      <w:r w:rsidRPr="00A603FC">
        <w:rPr>
          <w:rFonts w:ascii="Calibri" w:hAnsi="Calibri" w:cs="Calibri"/>
          <w:lang w:val="en-GB"/>
        </w:rPr>
        <w:t xml:space="preserve"> the application conventions, </w:t>
      </w:r>
      <w:r w:rsidR="00674018" w:rsidRPr="00A603FC">
        <w:rPr>
          <w:rFonts w:ascii="Calibri" w:hAnsi="Calibri" w:cs="Calibri"/>
          <w:lang w:val="en-GB"/>
        </w:rPr>
        <w:t xml:space="preserve">forthwith and unilaterally, </w:t>
      </w:r>
      <w:r w:rsidRPr="00A603FC">
        <w:rPr>
          <w:rFonts w:ascii="Calibri" w:hAnsi="Calibri" w:cs="Calibri"/>
          <w:lang w:val="en-GB"/>
        </w:rPr>
        <w:t>in application of the law, a</w:t>
      </w:r>
      <w:r w:rsidR="00674018" w:rsidRPr="00A603FC">
        <w:rPr>
          <w:rFonts w:ascii="Calibri" w:hAnsi="Calibri" w:cs="Calibri"/>
          <w:lang w:val="en-GB"/>
        </w:rPr>
        <w:t>ny</w:t>
      </w:r>
      <w:r w:rsidRPr="00A603FC">
        <w:rPr>
          <w:rFonts w:ascii="Calibri" w:hAnsi="Calibri" w:cs="Calibri"/>
          <w:lang w:val="en-GB"/>
        </w:rPr>
        <w:t xml:space="preserve"> treaty</w:t>
      </w:r>
      <w:r w:rsidR="00674018" w:rsidRPr="00A603FC">
        <w:rPr>
          <w:rFonts w:ascii="Calibri" w:hAnsi="Calibri" w:cs="Calibri"/>
          <w:lang w:val="en-GB"/>
        </w:rPr>
        <w:t>,</w:t>
      </w:r>
      <w:r w:rsidRPr="00A603FC">
        <w:rPr>
          <w:rFonts w:ascii="Calibri" w:hAnsi="Calibri" w:cs="Calibri"/>
          <w:lang w:val="en-GB"/>
        </w:rPr>
        <w:t xml:space="preserve"> or a</w:t>
      </w:r>
      <w:r w:rsidR="00674018" w:rsidRPr="00A603FC">
        <w:rPr>
          <w:rFonts w:ascii="Calibri" w:hAnsi="Calibri" w:cs="Calibri"/>
          <w:lang w:val="en-GB"/>
        </w:rPr>
        <w:t>ny</w:t>
      </w:r>
      <w:r w:rsidRPr="00A603FC">
        <w:rPr>
          <w:rFonts w:ascii="Calibri" w:hAnsi="Calibri" w:cs="Calibri"/>
          <w:lang w:val="en-GB"/>
        </w:rPr>
        <w:t xml:space="preserve"> resolution of the United Nations security council.</w:t>
      </w:r>
    </w:p>
    <w:p w:rsidR="00EA20DE" w:rsidRPr="00A603FC" w:rsidRDefault="00EA20DE" w:rsidP="00EA20DE">
      <w:pPr>
        <w:autoSpaceDE w:val="0"/>
        <w:autoSpaceDN w:val="0"/>
        <w:adjustRightInd w:val="0"/>
        <w:spacing w:after="0" w:line="240" w:lineRule="auto"/>
        <w:jc w:val="both"/>
        <w:rPr>
          <w:rFonts w:ascii="Calibri" w:hAnsi="Calibri" w:cs="Calibri"/>
          <w:color w:val="000000" w:themeColor="text1"/>
          <w:lang w:val="en-GB"/>
        </w:rPr>
      </w:pPr>
    </w:p>
    <w:p w:rsidR="00EA20DE" w:rsidRPr="00A603FC" w:rsidRDefault="00C60040" w:rsidP="00674018">
      <w:pPr>
        <w:autoSpaceDE w:val="0"/>
        <w:autoSpaceDN w:val="0"/>
        <w:adjustRightInd w:val="0"/>
        <w:spacing w:after="0" w:line="240" w:lineRule="auto"/>
        <w:rPr>
          <w:rFonts w:ascii="Calibri" w:hAnsi="Calibri" w:cs="Calibri"/>
          <w:color w:val="000000" w:themeColor="text1"/>
          <w:lang w:val="en-GB"/>
        </w:rPr>
      </w:pPr>
      <w:r w:rsidRPr="00A603FC">
        <w:rPr>
          <w:rFonts w:ascii="Calibri" w:hAnsi="Calibri" w:cs="Calibri"/>
          <w:lang w:val="en-GB"/>
        </w:rPr>
        <w:t>The present framework agreement is drawn up in two langu</w:t>
      </w:r>
      <w:r w:rsidR="00872C7D">
        <w:rPr>
          <w:rFonts w:ascii="Calibri" w:hAnsi="Calibri" w:cs="Calibri"/>
          <w:lang w:val="en-GB"/>
        </w:rPr>
        <w:t xml:space="preserve">ages, French and </w:t>
      </w:r>
      <w:sdt>
        <w:sdtPr>
          <w:rPr>
            <w:rFonts w:ascii="Calibri" w:hAnsi="Calibri" w:cs="Calibri"/>
            <w:lang w:val="en-GB"/>
          </w:rPr>
          <w:id w:val="1064769079"/>
          <w:placeholder>
            <w:docPart w:val="DefaultPlaceholder_1081868574"/>
          </w:placeholder>
          <w:showingPlcHdr/>
        </w:sdtPr>
        <w:sdtEndPr/>
        <w:sdtContent>
          <w:r w:rsidR="00872C7D" w:rsidRPr="00872C7D">
            <w:rPr>
              <w:rStyle w:val="Textedelespacerserv"/>
              <w:lang w:val="en-US"/>
            </w:rPr>
            <w:t>Cliquez ici pour entrer du texte.</w:t>
          </w:r>
        </w:sdtContent>
      </w:sdt>
      <w:r w:rsidRPr="00A603FC">
        <w:rPr>
          <w:rFonts w:ascii="Calibri" w:hAnsi="Calibri" w:cs="Calibri"/>
          <w:lang w:val="en-GB"/>
        </w:rPr>
        <w:t>, and will also</w:t>
      </w:r>
      <w:r w:rsidR="00872C7D">
        <w:rPr>
          <w:rFonts w:ascii="Calibri" w:hAnsi="Calibri" w:cs="Calibri"/>
          <w:lang w:val="en-GB"/>
        </w:rPr>
        <w:t xml:space="preserve"> </w:t>
      </w:r>
      <w:r w:rsidRPr="00A603FC">
        <w:rPr>
          <w:rFonts w:ascii="Calibri" w:hAnsi="Calibri" w:cs="Calibri"/>
          <w:lang w:val="en-GB"/>
        </w:rPr>
        <w:t>be translated into English.</w:t>
      </w:r>
      <w:r w:rsidR="00EA20DE" w:rsidRPr="00A603FC">
        <w:rPr>
          <w:rFonts w:ascii="Calibri" w:hAnsi="Calibri" w:cs="Calibri"/>
          <w:color w:val="000000" w:themeColor="text1"/>
          <w:lang w:val="en-GB"/>
        </w:rPr>
        <w:t xml:space="preserve"> </w:t>
      </w:r>
      <w:r w:rsidRPr="00A603FC">
        <w:rPr>
          <w:rFonts w:ascii="Calibri" w:hAnsi="Calibri" w:cs="Calibri"/>
          <w:lang w:val="en-GB"/>
        </w:rPr>
        <w:t>All versions are authentic.</w:t>
      </w:r>
    </w:p>
    <w:p w:rsidR="00F517EA" w:rsidRPr="00A603FC" w:rsidRDefault="00F517EA" w:rsidP="00EA20DE">
      <w:pPr>
        <w:autoSpaceDE w:val="0"/>
        <w:autoSpaceDN w:val="0"/>
        <w:adjustRightInd w:val="0"/>
        <w:spacing w:after="0" w:line="240" w:lineRule="auto"/>
        <w:rPr>
          <w:rFonts w:ascii="Calibri" w:hAnsi="Calibri" w:cs="Calibri"/>
          <w:color w:val="000000" w:themeColor="text1"/>
          <w:lang w:val="en-GB"/>
        </w:rPr>
      </w:pPr>
    </w:p>
    <w:p w:rsidR="00EA20DE" w:rsidRPr="00A603FC" w:rsidRDefault="00C60040" w:rsidP="00674018">
      <w:pPr>
        <w:autoSpaceDE w:val="0"/>
        <w:autoSpaceDN w:val="0"/>
        <w:adjustRightInd w:val="0"/>
        <w:spacing w:after="0" w:line="240" w:lineRule="auto"/>
        <w:rPr>
          <w:color w:val="000000" w:themeColor="text1"/>
          <w:lang w:val="en-GB"/>
        </w:rPr>
      </w:pPr>
      <w:r w:rsidRPr="00A603FC">
        <w:rPr>
          <w:rFonts w:cs="Arial"/>
          <w:i/>
          <w:iCs/>
          <w:lang w:val="en-GB"/>
        </w:rPr>
        <w:t>If another alphabet is used:</w:t>
      </w:r>
      <w:r w:rsidR="00F517EA" w:rsidRPr="00A603FC">
        <w:rPr>
          <w:rFonts w:ascii="Calibri-Italic" w:hAnsi="Calibri-Italic" w:cs="Calibri-Italic"/>
          <w:i/>
          <w:iCs/>
          <w:color w:val="000000" w:themeColor="text1"/>
          <w:lang w:val="en-GB"/>
        </w:rPr>
        <w:t xml:space="preserve"> </w:t>
      </w:r>
      <w:r w:rsidRPr="00A603FC">
        <w:rPr>
          <w:rFonts w:ascii="Calibri" w:hAnsi="Calibri" w:cs="Calibri"/>
          <w:lang w:val="en-GB"/>
        </w:rPr>
        <w:t>The present framework agreement is drawn up in two lang</w:t>
      </w:r>
      <w:r w:rsidR="00872C7D">
        <w:rPr>
          <w:rFonts w:ascii="Calibri" w:hAnsi="Calibri" w:cs="Calibri"/>
          <w:lang w:val="en-GB"/>
        </w:rPr>
        <w:t xml:space="preserve">uages, French and </w:t>
      </w:r>
      <w:sdt>
        <w:sdtPr>
          <w:rPr>
            <w:rFonts w:ascii="Calibri" w:hAnsi="Calibri" w:cs="Calibri"/>
            <w:lang w:val="en-GB"/>
          </w:rPr>
          <w:id w:val="2146000452"/>
          <w:placeholder>
            <w:docPart w:val="DefaultPlaceholder_1081868574"/>
          </w:placeholder>
          <w:showingPlcHdr/>
        </w:sdtPr>
        <w:sdtEndPr/>
        <w:sdtContent>
          <w:r w:rsidR="00872C7D" w:rsidRPr="00872C7D">
            <w:rPr>
              <w:rStyle w:val="Textedelespacerserv"/>
              <w:lang w:val="en-US"/>
            </w:rPr>
            <w:t>Cliquez ici pour entrer du texte.</w:t>
          </w:r>
        </w:sdtContent>
      </w:sdt>
      <w:r w:rsidRPr="00A603FC">
        <w:rPr>
          <w:rFonts w:ascii="Calibri" w:hAnsi="Calibri" w:cs="Calibri"/>
          <w:lang w:val="en-GB"/>
        </w:rPr>
        <w:t xml:space="preserve">, and </w:t>
      </w:r>
      <w:r w:rsidR="00DB1A63" w:rsidRPr="00A603FC">
        <w:rPr>
          <w:rFonts w:ascii="Calibri" w:hAnsi="Calibri" w:cs="Calibri"/>
          <w:lang w:val="en-GB"/>
        </w:rPr>
        <w:t xml:space="preserve">it </w:t>
      </w:r>
      <w:r w:rsidRPr="00A603FC">
        <w:rPr>
          <w:rFonts w:ascii="Calibri" w:hAnsi="Calibri" w:cs="Calibri"/>
          <w:lang w:val="en-GB"/>
        </w:rPr>
        <w:t>will also be translated into English.</w:t>
      </w:r>
      <w:r w:rsidR="00EA20DE" w:rsidRPr="00A603FC">
        <w:rPr>
          <w:rFonts w:ascii="Calibri" w:hAnsi="Calibri" w:cs="Calibri"/>
          <w:color w:val="000000" w:themeColor="text1"/>
          <w:lang w:val="en-GB"/>
        </w:rPr>
        <w:t xml:space="preserve"> </w:t>
      </w:r>
      <w:r w:rsidRPr="00A603FC">
        <w:rPr>
          <w:rFonts w:ascii="Calibri" w:hAnsi="Calibri" w:cs="Calibri"/>
          <w:lang w:val="en-GB"/>
        </w:rPr>
        <w:t>The English version shall be authentic.</w:t>
      </w:r>
      <w:r w:rsidR="00EA20DE" w:rsidRPr="00A603FC">
        <w:rPr>
          <w:color w:val="000000" w:themeColor="text1"/>
          <w:lang w:val="en-GB"/>
        </w:rPr>
        <w:t xml:space="preserve"> </w:t>
      </w:r>
    </w:p>
    <w:p w:rsidR="00F517EA" w:rsidRPr="00A603FC" w:rsidRDefault="00F517EA" w:rsidP="00F517EA">
      <w:pPr>
        <w:autoSpaceDE w:val="0"/>
        <w:autoSpaceDN w:val="0"/>
        <w:adjustRightInd w:val="0"/>
        <w:spacing w:after="0" w:line="240" w:lineRule="auto"/>
        <w:rPr>
          <w:rFonts w:ascii="Calibri" w:hAnsi="Calibri" w:cs="Calibri"/>
          <w:color w:val="262626"/>
          <w:lang w:val="en-GB"/>
        </w:rPr>
      </w:pPr>
    </w:p>
    <w:p w:rsidR="001A7803" w:rsidRPr="00A603FC" w:rsidRDefault="00C60040" w:rsidP="00674018">
      <w:pPr>
        <w:jc w:val="both"/>
        <w:rPr>
          <w:lang w:val="en-GB"/>
        </w:rPr>
      </w:pPr>
      <w:r w:rsidRPr="00A603FC">
        <w:rPr>
          <w:lang w:val="en-GB"/>
        </w:rPr>
        <w:t xml:space="preserve">It will be signed in 2 </w:t>
      </w:r>
      <w:r w:rsidR="00DB1A63" w:rsidRPr="00A603FC">
        <w:rPr>
          <w:lang w:val="en-GB"/>
        </w:rPr>
        <w:t>originals</w:t>
      </w:r>
      <w:r w:rsidRPr="00A603FC">
        <w:rPr>
          <w:lang w:val="en-GB"/>
        </w:rPr>
        <w:t xml:space="preserve"> in each language and will take effect as </w:t>
      </w:r>
      <w:r w:rsidR="00674018" w:rsidRPr="00A603FC">
        <w:rPr>
          <w:lang w:val="en-GB"/>
        </w:rPr>
        <w:t>from</w:t>
      </w:r>
      <w:r w:rsidRPr="00A603FC">
        <w:rPr>
          <w:lang w:val="en-GB"/>
        </w:rPr>
        <w:t xml:space="preserve"> the date of signature.</w:t>
      </w:r>
    </w:p>
    <w:p w:rsidR="001A7803" w:rsidRPr="00A603FC" w:rsidRDefault="001A7803" w:rsidP="00377A79">
      <w:pPr>
        <w:jc w:val="both"/>
        <w:rPr>
          <w:lang w:val="en-GB"/>
        </w:rPr>
      </w:pPr>
    </w:p>
    <w:p w:rsidR="00872C7D" w:rsidRDefault="00C60040" w:rsidP="00674018">
      <w:pPr>
        <w:tabs>
          <w:tab w:val="left" w:leader="dot" w:pos="2835"/>
          <w:tab w:val="left" w:pos="4536"/>
          <w:tab w:val="left" w:leader="hyphen" w:pos="6379"/>
          <w:tab w:val="left" w:leader="hyphen" w:pos="8505"/>
        </w:tabs>
        <w:jc w:val="both"/>
      </w:pPr>
      <w:r w:rsidRPr="00872C7D">
        <w:t xml:space="preserve">At Limoges, </w:t>
      </w:r>
      <w:r w:rsidR="00872C7D" w:rsidRPr="00872C7D">
        <w:rPr>
          <w:color w:val="FFFFFF" w:themeColor="background1"/>
        </w:rPr>
        <w:tab/>
      </w:r>
      <w:r w:rsidR="00872C7D">
        <w:tab/>
        <w:t xml:space="preserve">At </w:t>
      </w:r>
      <w:sdt>
        <w:sdtPr>
          <w:id w:val="84122597"/>
          <w:placeholder>
            <w:docPart w:val="DefaultPlaceholder_1081868574"/>
          </w:placeholder>
          <w:showingPlcHdr/>
        </w:sdtPr>
        <w:sdtEndPr/>
        <w:sdtContent>
          <w:r w:rsidR="00872C7D" w:rsidRPr="0004614C">
            <w:rPr>
              <w:rStyle w:val="Textedelespacerserv"/>
            </w:rPr>
            <w:t>Cliquez ici pour entrer du texte.</w:t>
          </w:r>
        </w:sdtContent>
      </w:sdt>
    </w:p>
    <w:p w:rsidR="001A7803" w:rsidRPr="00872C7D" w:rsidRDefault="00C60040" w:rsidP="00674018">
      <w:pPr>
        <w:tabs>
          <w:tab w:val="left" w:leader="dot" w:pos="2835"/>
          <w:tab w:val="left" w:pos="4536"/>
          <w:tab w:val="left" w:leader="hyphen" w:pos="6379"/>
          <w:tab w:val="left" w:leader="hyphen" w:pos="8505"/>
        </w:tabs>
        <w:jc w:val="both"/>
      </w:pPr>
      <w:r w:rsidRPr="00872C7D">
        <w:t>on</w:t>
      </w:r>
      <w:r w:rsidR="00714C66" w:rsidRPr="00872C7D">
        <w:t xml:space="preserve"> </w:t>
      </w:r>
      <w:sdt>
        <w:sdtPr>
          <w:rPr>
            <w:lang w:val="en-GB"/>
          </w:rPr>
          <w:id w:val="-1444142000"/>
          <w:placeholder>
            <w:docPart w:val="DefaultPlaceholder_1081868574"/>
          </w:placeholder>
          <w:showingPlcHdr/>
        </w:sdtPr>
        <w:sdtEndPr/>
        <w:sdtContent>
          <w:r w:rsidR="00872C7D" w:rsidRPr="0004614C">
            <w:rPr>
              <w:rStyle w:val="Textedelespacerserv"/>
            </w:rPr>
            <w:t>Cliquez ici pour entrer du texte.</w:t>
          </w:r>
        </w:sdtContent>
      </w:sdt>
      <w:r w:rsidR="0049148A" w:rsidRPr="00872C7D">
        <w:t>,</w:t>
      </w:r>
      <w:r w:rsidR="00872C7D">
        <w:tab/>
      </w:r>
      <w:r w:rsidRPr="00872C7D">
        <w:t>on</w:t>
      </w:r>
      <w:r w:rsidR="00872C7D">
        <w:t xml:space="preserve"> </w:t>
      </w:r>
      <w:sdt>
        <w:sdtPr>
          <w:id w:val="-145515544"/>
          <w:placeholder>
            <w:docPart w:val="DefaultPlaceholder_1081868574"/>
          </w:placeholder>
          <w:showingPlcHdr/>
        </w:sdtPr>
        <w:sdtEndPr/>
        <w:sdtContent>
          <w:r w:rsidR="00872C7D" w:rsidRPr="0004614C">
            <w:rPr>
              <w:rStyle w:val="Textedelespacerserv"/>
            </w:rPr>
            <w:t>Cliquez ici pour entrer du texte.</w:t>
          </w:r>
        </w:sdtContent>
      </w:sdt>
    </w:p>
    <w:p w:rsidR="001A7803" w:rsidRPr="00872C7D" w:rsidRDefault="001A7803" w:rsidP="00377A79">
      <w:pPr>
        <w:jc w:val="both"/>
      </w:pPr>
    </w:p>
    <w:p w:rsidR="00236031" w:rsidRPr="00A603FC" w:rsidRDefault="00C60040" w:rsidP="00674018">
      <w:pPr>
        <w:jc w:val="both"/>
        <w:rPr>
          <w:lang w:val="en-GB"/>
        </w:rPr>
      </w:pPr>
      <w:r w:rsidRPr="00A603FC">
        <w:rPr>
          <w:lang w:val="en-GB"/>
        </w:rPr>
        <w:t>The President of the University of Limoges</w:t>
      </w:r>
      <w:r w:rsidR="001A7803" w:rsidRPr="00A603FC">
        <w:rPr>
          <w:lang w:val="en-GB"/>
        </w:rPr>
        <w:tab/>
      </w:r>
      <w:r w:rsidRPr="00A603FC">
        <w:rPr>
          <w:lang w:val="en-GB"/>
        </w:rPr>
        <w:t>The President of</w:t>
      </w:r>
      <w:r w:rsidR="00872C7D">
        <w:rPr>
          <w:lang w:val="en-GB"/>
        </w:rPr>
        <w:t xml:space="preserve"> </w:t>
      </w:r>
      <w:sdt>
        <w:sdtPr>
          <w:rPr>
            <w:lang w:val="en-GB"/>
          </w:rPr>
          <w:id w:val="1849599617"/>
          <w:placeholder>
            <w:docPart w:val="DefaultPlaceholder_1081868574"/>
          </w:placeholder>
          <w:showingPlcHdr/>
        </w:sdtPr>
        <w:sdtEndPr/>
        <w:sdtContent>
          <w:r w:rsidR="00872C7D" w:rsidRPr="00872C7D">
            <w:rPr>
              <w:rStyle w:val="Textedelespacerserv"/>
              <w:lang w:val="en-US"/>
            </w:rPr>
            <w:t>Cliquez ici pour entrer du texte.</w:t>
          </w:r>
        </w:sdtContent>
      </w:sdt>
    </w:p>
    <w:sectPr w:rsidR="00236031" w:rsidRPr="00A603FC" w:rsidSect="00430F11">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60FC" w:rsidRDefault="00F160FC" w:rsidP="00802C7D">
      <w:pPr>
        <w:spacing w:after="0" w:line="240" w:lineRule="auto"/>
      </w:pPr>
      <w:r>
        <w:separator/>
      </w:r>
    </w:p>
  </w:endnote>
  <w:endnote w:type="continuationSeparator" w:id="0">
    <w:p w:rsidR="00F160FC" w:rsidRDefault="00F160FC" w:rsidP="00802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Italic">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9733918"/>
      <w:docPartObj>
        <w:docPartGallery w:val="Page Numbers (Bottom of Page)"/>
        <w:docPartUnique/>
      </w:docPartObj>
    </w:sdtPr>
    <w:sdtEndPr/>
    <w:sdtContent>
      <w:p w:rsidR="00F160FC" w:rsidRDefault="00F160FC">
        <w:pPr>
          <w:pStyle w:val="Pieddepage"/>
          <w:jc w:val="center"/>
        </w:pPr>
        <w:r>
          <w:fldChar w:fldCharType="begin"/>
        </w:r>
        <w:r>
          <w:instrText>PAGE   \* MERGEFORMAT</w:instrText>
        </w:r>
        <w:r>
          <w:fldChar w:fldCharType="separate"/>
        </w:r>
        <w:r w:rsidR="00572E20">
          <w:rPr>
            <w:noProof/>
          </w:rPr>
          <w:t>1</w:t>
        </w:r>
        <w:r>
          <w:fldChar w:fldCharType="end"/>
        </w:r>
      </w:p>
    </w:sdtContent>
  </w:sdt>
  <w:p w:rsidR="00F160FC" w:rsidRDefault="00F160F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60FC" w:rsidRDefault="00F160FC" w:rsidP="00802C7D">
      <w:pPr>
        <w:spacing w:after="0" w:line="240" w:lineRule="auto"/>
      </w:pPr>
      <w:r>
        <w:separator/>
      </w:r>
    </w:p>
  </w:footnote>
  <w:footnote w:type="continuationSeparator" w:id="0">
    <w:p w:rsidR="00F160FC" w:rsidRDefault="00F160FC" w:rsidP="00802C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D53C7"/>
    <w:multiLevelType w:val="hybridMultilevel"/>
    <w:tmpl w:val="9678EE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BF40D13"/>
    <w:multiLevelType w:val="hybridMultilevel"/>
    <w:tmpl w:val="701EB4F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53F64E6"/>
    <w:multiLevelType w:val="hybridMultilevel"/>
    <w:tmpl w:val="1870FD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B916106"/>
    <w:multiLevelType w:val="hybridMultilevel"/>
    <w:tmpl w:val="CB3414DE"/>
    <w:lvl w:ilvl="0" w:tplc="040C0001">
      <w:start w:val="1"/>
      <w:numFmt w:val="bullet"/>
      <w:lvlText w:val=""/>
      <w:lvlJc w:val="left"/>
      <w:pPr>
        <w:ind w:left="1424" w:hanging="360"/>
      </w:pPr>
      <w:rPr>
        <w:rFonts w:ascii="Symbol" w:hAnsi="Symbol" w:hint="default"/>
      </w:rPr>
    </w:lvl>
    <w:lvl w:ilvl="1" w:tplc="040C0003" w:tentative="1">
      <w:start w:val="1"/>
      <w:numFmt w:val="bullet"/>
      <w:lvlText w:val="o"/>
      <w:lvlJc w:val="left"/>
      <w:pPr>
        <w:ind w:left="2144" w:hanging="360"/>
      </w:pPr>
      <w:rPr>
        <w:rFonts w:ascii="Courier New" w:hAnsi="Courier New" w:cs="Courier New" w:hint="default"/>
      </w:rPr>
    </w:lvl>
    <w:lvl w:ilvl="2" w:tplc="040C0005" w:tentative="1">
      <w:start w:val="1"/>
      <w:numFmt w:val="bullet"/>
      <w:lvlText w:val=""/>
      <w:lvlJc w:val="left"/>
      <w:pPr>
        <w:ind w:left="2864" w:hanging="360"/>
      </w:pPr>
      <w:rPr>
        <w:rFonts w:ascii="Wingdings" w:hAnsi="Wingdings" w:hint="default"/>
      </w:rPr>
    </w:lvl>
    <w:lvl w:ilvl="3" w:tplc="040C0001" w:tentative="1">
      <w:start w:val="1"/>
      <w:numFmt w:val="bullet"/>
      <w:lvlText w:val=""/>
      <w:lvlJc w:val="left"/>
      <w:pPr>
        <w:ind w:left="3584" w:hanging="360"/>
      </w:pPr>
      <w:rPr>
        <w:rFonts w:ascii="Symbol" w:hAnsi="Symbol" w:hint="default"/>
      </w:rPr>
    </w:lvl>
    <w:lvl w:ilvl="4" w:tplc="040C0003" w:tentative="1">
      <w:start w:val="1"/>
      <w:numFmt w:val="bullet"/>
      <w:lvlText w:val="o"/>
      <w:lvlJc w:val="left"/>
      <w:pPr>
        <w:ind w:left="4304" w:hanging="360"/>
      </w:pPr>
      <w:rPr>
        <w:rFonts w:ascii="Courier New" w:hAnsi="Courier New" w:cs="Courier New" w:hint="default"/>
      </w:rPr>
    </w:lvl>
    <w:lvl w:ilvl="5" w:tplc="040C0005" w:tentative="1">
      <w:start w:val="1"/>
      <w:numFmt w:val="bullet"/>
      <w:lvlText w:val=""/>
      <w:lvlJc w:val="left"/>
      <w:pPr>
        <w:ind w:left="5024" w:hanging="360"/>
      </w:pPr>
      <w:rPr>
        <w:rFonts w:ascii="Wingdings" w:hAnsi="Wingdings" w:hint="default"/>
      </w:rPr>
    </w:lvl>
    <w:lvl w:ilvl="6" w:tplc="040C0001" w:tentative="1">
      <w:start w:val="1"/>
      <w:numFmt w:val="bullet"/>
      <w:lvlText w:val=""/>
      <w:lvlJc w:val="left"/>
      <w:pPr>
        <w:ind w:left="5744" w:hanging="360"/>
      </w:pPr>
      <w:rPr>
        <w:rFonts w:ascii="Symbol" w:hAnsi="Symbol" w:hint="default"/>
      </w:rPr>
    </w:lvl>
    <w:lvl w:ilvl="7" w:tplc="040C0003" w:tentative="1">
      <w:start w:val="1"/>
      <w:numFmt w:val="bullet"/>
      <w:lvlText w:val="o"/>
      <w:lvlJc w:val="left"/>
      <w:pPr>
        <w:ind w:left="6464" w:hanging="360"/>
      </w:pPr>
      <w:rPr>
        <w:rFonts w:ascii="Courier New" w:hAnsi="Courier New" w:cs="Courier New" w:hint="default"/>
      </w:rPr>
    </w:lvl>
    <w:lvl w:ilvl="8" w:tplc="040C0005" w:tentative="1">
      <w:start w:val="1"/>
      <w:numFmt w:val="bullet"/>
      <w:lvlText w:val=""/>
      <w:lvlJc w:val="left"/>
      <w:pPr>
        <w:ind w:left="7184" w:hanging="360"/>
      </w:pPr>
      <w:rPr>
        <w:rFonts w:ascii="Wingdings" w:hAnsi="Wingdings" w:hint="default"/>
      </w:rPr>
    </w:lvl>
  </w:abstractNum>
  <w:abstractNum w:abstractNumId="4" w15:restartNumberingAfterBreak="0">
    <w:nsid w:val="53BA44A5"/>
    <w:multiLevelType w:val="hybridMultilevel"/>
    <w:tmpl w:val="6A70A5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3697092"/>
    <w:multiLevelType w:val="hybridMultilevel"/>
    <w:tmpl w:val="1870C766"/>
    <w:lvl w:ilvl="0" w:tplc="687859E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B235F67"/>
    <w:multiLevelType w:val="hybridMultilevel"/>
    <w:tmpl w:val="5EFE93B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80F2869"/>
    <w:multiLevelType w:val="hybridMultilevel"/>
    <w:tmpl w:val="532AC2B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AF7314B"/>
    <w:multiLevelType w:val="hybridMultilevel"/>
    <w:tmpl w:val="822438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E320B0E"/>
    <w:multiLevelType w:val="hybridMultilevel"/>
    <w:tmpl w:val="90D0F3EC"/>
    <w:lvl w:ilvl="0" w:tplc="040C0017">
      <w:start w:val="2"/>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6"/>
  </w:num>
  <w:num w:numId="3">
    <w:abstractNumId w:val="2"/>
  </w:num>
  <w:num w:numId="4">
    <w:abstractNumId w:val="7"/>
  </w:num>
  <w:num w:numId="5">
    <w:abstractNumId w:val="8"/>
  </w:num>
  <w:num w:numId="6">
    <w:abstractNumId w:val="0"/>
  </w:num>
  <w:num w:numId="7">
    <w:abstractNumId w:val="9"/>
  </w:num>
  <w:num w:numId="8">
    <w:abstractNumId w:val="3"/>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0"/>
  <w:defaultTabStop w:val="1134"/>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QztzQzMjazMDSyNDFU0lEKTi0uzszPAykwqgUAqlZ5vSwAAAA="/>
  </w:docVars>
  <w:rsids>
    <w:rsidRoot w:val="006A1C2E"/>
    <w:rsid w:val="000319A9"/>
    <w:rsid w:val="00032FBD"/>
    <w:rsid w:val="00075C1A"/>
    <w:rsid w:val="00084CF8"/>
    <w:rsid w:val="00090E2C"/>
    <w:rsid w:val="000A0752"/>
    <w:rsid w:val="000A4F2F"/>
    <w:rsid w:val="000F2C01"/>
    <w:rsid w:val="000F57B5"/>
    <w:rsid w:val="00100B64"/>
    <w:rsid w:val="00104250"/>
    <w:rsid w:val="00111C95"/>
    <w:rsid w:val="0011455A"/>
    <w:rsid w:val="0019126C"/>
    <w:rsid w:val="001A7803"/>
    <w:rsid w:val="001F5279"/>
    <w:rsid w:val="001F5282"/>
    <w:rsid w:val="0022783F"/>
    <w:rsid w:val="002340F7"/>
    <w:rsid w:val="00236031"/>
    <w:rsid w:val="00237178"/>
    <w:rsid w:val="002C5F3B"/>
    <w:rsid w:val="002D6CDE"/>
    <w:rsid w:val="003557E3"/>
    <w:rsid w:val="00377A79"/>
    <w:rsid w:val="00377ED8"/>
    <w:rsid w:val="00394F9C"/>
    <w:rsid w:val="003A6DA1"/>
    <w:rsid w:val="003B59B0"/>
    <w:rsid w:val="003E01F9"/>
    <w:rsid w:val="004116CC"/>
    <w:rsid w:val="00425154"/>
    <w:rsid w:val="00430F11"/>
    <w:rsid w:val="0046647F"/>
    <w:rsid w:val="0049148A"/>
    <w:rsid w:val="004C7D0D"/>
    <w:rsid w:val="004D4B3E"/>
    <w:rsid w:val="004E0852"/>
    <w:rsid w:val="00520265"/>
    <w:rsid w:val="00560F06"/>
    <w:rsid w:val="00565706"/>
    <w:rsid w:val="00572E20"/>
    <w:rsid w:val="00586AF1"/>
    <w:rsid w:val="005A1171"/>
    <w:rsid w:val="005B0A3F"/>
    <w:rsid w:val="005B604D"/>
    <w:rsid w:val="005C03ED"/>
    <w:rsid w:val="005D091D"/>
    <w:rsid w:val="005F6A9C"/>
    <w:rsid w:val="00621B98"/>
    <w:rsid w:val="00637620"/>
    <w:rsid w:val="00674018"/>
    <w:rsid w:val="00682C9F"/>
    <w:rsid w:val="006A1C2E"/>
    <w:rsid w:val="006F220B"/>
    <w:rsid w:val="00704195"/>
    <w:rsid w:val="00706666"/>
    <w:rsid w:val="00714C66"/>
    <w:rsid w:val="007244DC"/>
    <w:rsid w:val="007376DD"/>
    <w:rsid w:val="007778EA"/>
    <w:rsid w:val="007952B1"/>
    <w:rsid w:val="007B15FF"/>
    <w:rsid w:val="007B4D2B"/>
    <w:rsid w:val="007F16D9"/>
    <w:rsid w:val="00802C7D"/>
    <w:rsid w:val="00843E58"/>
    <w:rsid w:val="00846F48"/>
    <w:rsid w:val="00872C7D"/>
    <w:rsid w:val="00875C28"/>
    <w:rsid w:val="00881B17"/>
    <w:rsid w:val="0089577D"/>
    <w:rsid w:val="008C4129"/>
    <w:rsid w:val="008E0C6A"/>
    <w:rsid w:val="00907D8D"/>
    <w:rsid w:val="009118A9"/>
    <w:rsid w:val="0095790D"/>
    <w:rsid w:val="00972162"/>
    <w:rsid w:val="009A0DCB"/>
    <w:rsid w:val="009A77B9"/>
    <w:rsid w:val="009D035C"/>
    <w:rsid w:val="009D79F6"/>
    <w:rsid w:val="009E4D08"/>
    <w:rsid w:val="00A01DB8"/>
    <w:rsid w:val="00A603FC"/>
    <w:rsid w:val="00A77223"/>
    <w:rsid w:val="00AA367F"/>
    <w:rsid w:val="00AB629E"/>
    <w:rsid w:val="00AE06FB"/>
    <w:rsid w:val="00AF2DEE"/>
    <w:rsid w:val="00B06921"/>
    <w:rsid w:val="00B25DCB"/>
    <w:rsid w:val="00B46C6A"/>
    <w:rsid w:val="00B46F88"/>
    <w:rsid w:val="00B57871"/>
    <w:rsid w:val="00B704BA"/>
    <w:rsid w:val="00B7571A"/>
    <w:rsid w:val="00BC0CEC"/>
    <w:rsid w:val="00BD6886"/>
    <w:rsid w:val="00C07446"/>
    <w:rsid w:val="00C438B2"/>
    <w:rsid w:val="00C60040"/>
    <w:rsid w:val="00CC4030"/>
    <w:rsid w:val="00CC6463"/>
    <w:rsid w:val="00CC72D6"/>
    <w:rsid w:val="00CF3DEC"/>
    <w:rsid w:val="00D073C9"/>
    <w:rsid w:val="00D34C4F"/>
    <w:rsid w:val="00D63FE5"/>
    <w:rsid w:val="00D80F84"/>
    <w:rsid w:val="00D822A4"/>
    <w:rsid w:val="00DA6D30"/>
    <w:rsid w:val="00DB1A63"/>
    <w:rsid w:val="00DF7B4C"/>
    <w:rsid w:val="00E02D6D"/>
    <w:rsid w:val="00E23DFF"/>
    <w:rsid w:val="00E37392"/>
    <w:rsid w:val="00E47363"/>
    <w:rsid w:val="00EA01BD"/>
    <w:rsid w:val="00EA20DE"/>
    <w:rsid w:val="00EC37D0"/>
    <w:rsid w:val="00EE3CAA"/>
    <w:rsid w:val="00F0348B"/>
    <w:rsid w:val="00F1273D"/>
    <w:rsid w:val="00F160FC"/>
    <w:rsid w:val="00F517EA"/>
    <w:rsid w:val="00F52B55"/>
    <w:rsid w:val="00F63183"/>
    <w:rsid w:val="00F86783"/>
    <w:rsid w:val="00FD06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2546331D"/>
  <w15:docId w15:val="{D5CD028D-6267-4BB0-9F5A-A6FA7A7D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0F1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60F06"/>
    <w:pPr>
      <w:ind w:left="720"/>
      <w:contextualSpacing/>
    </w:pPr>
  </w:style>
  <w:style w:type="paragraph" w:styleId="En-tte">
    <w:name w:val="header"/>
    <w:basedOn w:val="Normal"/>
    <w:link w:val="En-tteCar"/>
    <w:uiPriority w:val="99"/>
    <w:unhideWhenUsed/>
    <w:rsid w:val="00802C7D"/>
    <w:pPr>
      <w:tabs>
        <w:tab w:val="center" w:pos="4536"/>
        <w:tab w:val="right" w:pos="9072"/>
      </w:tabs>
      <w:spacing w:after="0" w:line="240" w:lineRule="auto"/>
    </w:pPr>
  </w:style>
  <w:style w:type="character" w:customStyle="1" w:styleId="En-tteCar">
    <w:name w:val="En-tête Car"/>
    <w:basedOn w:val="Policepardfaut"/>
    <w:link w:val="En-tte"/>
    <w:uiPriority w:val="99"/>
    <w:rsid w:val="00802C7D"/>
  </w:style>
  <w:style w:type="paragraph" w:styleId="Pieddepage">
    <w:name w:val="footer"/>
    <w:basedOn w:val="Normal"/>
    <w:link w:val="PieddepageCar"/>
    <w:uiPriority w:val="99"/>
    <w:unhideWhenUsed/>
    <w:rsid w:val="00802C7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02C7D"/>
  </w:style>
  <w:style w:type="paragraph" w:styleId="Textedebulles">
    <w:name w:val="Balloon Text"/>
    <w:basedOn w:val="Normal"/>
    <w:link w:val="TextedebullesCar"/>
    <w:uiPriority w:val="99"/>
    <w:semiHidden/>
    <w:unhideWhenUsed/>
    <w:rsid w:val="003A6DA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A6DA1"/>
    <w:rPr>
      <w:rFonts w:ascii="Segoe UI" w:hAnsi="Segoe UI" w:cs="Segoe UI"/>
      <w:sz w:val="18"/>
      <w:szCs w:val="18"/>
    </w:rPr>
  </w:style>
  <w:style w:type="character" w:styleId="Marquedecommentaire">
    <w:name w:val="annotation reference"/>
    <w:basedOn w:val="Policepardfaut"/>
    <w:uiPriority w:val="99"/>
    <w:semiHidden/>
    <w:unhideWhenUsed/>
    <w:rsid w:val="00B25DCB"/>
    <w:rPr>
      <w:sz w:val="16"/>
      <w:szCs w:val="16"/>
    </w:rPr>
  </w:style>
  <w:style w:type="paragraph" w:styleId="Commentaire">
    <w:name w:val="annotation text"/>
    <w:basedOn w:val="Normal"/>
    <w:link w:val="CommentaireCar"/>
    <w:uiPriority w:val="99"/>
    <w:semiHidden/>
    <w:unhideWhenUsed/>
    <w:rsid w:val="00B25DCB"/>
    <w:pPr>
      <w:spacing w:line="240" w:lineRule="auto"/>
    </w:pPr>
    <w:rPr>
      <w:sz w:val="20"/>
      <w:szCs w:val="20"/>
    </w:rPr>
  </w:style>
  <w:style w:type="character" w:customStyle="1" w:styleId="CommentaireCar">
    <w:name w:val="Commentaire Car"/>
    <w:basedOn w:val="Policepardfaut"/>
    <w:link w:val="Commentaire"/>
    <w:uiPriority w:val="99"/>
    <w:semiHidden/>
    <w:rsid w:val="00B25DCB"/>
    <w:rPr>
      <w:sz w:val="20"/>
      <w:szCs w:val="20"/>
    </w:rPr>
  </w:style>
  <w:style w:type="paragraph" w:styleId="Objetducommentaire">
    <w:name w:val="annotation subject"/>
    <w:basedOn w:val="Commentaire"/>
    <w:next w:val="Commentaire"/>
    <w:link w:val="ObjetducommentaireCar"/>
    <w:uiPriority w:val="99"/>
    <w:semiHidden/>
    <w:unhideWhenUsed/>
    <w:rsid w:val="00B25DCB"/>
    <w:rPr>
      <w:b/>
      <w:bCs/>
    </w:rPr>
  </w:style>
  <w:style w:type="character" w:customStyle="1" w:styleId="ObjetducommentaireCar">
    <w:name w:val="Objet du commentaire Car"/>
    <w:basedOn w:val="CommentaireCar"/>
    <w:link w:val="Objetducommentaire"/>
    <w:uiPriority w:val="99"/>
    <w:semiHidden/>
    <w:rsid w:val="00B25DCB"/>
    <w:rPr>
      <w:b/>
      <w:bCs/>
      <w:sz w:val="20"/>
      <w:szCs w:val="20"/>
    </w:rPr>
  </w:style>
  <w:style w:type="character" w:styleId="Textedelespacerserv">
    <w:name w:val="Placeholder Text"/>
    <w:basedOn w:val="Policepardfaut"/>
    <w:uiPriority w:val="99"/>
    <w:semiHidden/>
    <w:rsid w:val="00872C7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énéral"/>
          <w:gallery w:val="placeholder"/>
        </w:category>
        <w:types>
          <w:type w:val="bbPlcHdr"/>
        </w:types>
        <w:behaviors>
          <w:behavior w:val="content"/>
        </w:behaviors>
        <w:guid w:val="{7D682C47-9AA8-4BFC-A85B-C60DD3EFE67F}"/>
      </w:docPartPr>
      <w:docPartBody>
        <w:p w:rsidR="009E2B63" w:rsidRDefault="00A908E1">
          <w:r w:rsidRPr="0004614C">
            <w:rPr>
              <w:rStyle w:val="Textedelespacerserv"/>
            </w:rPr>
            <w:t>Cliquez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Italic">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8E1"/>
    <w:rsid w:val="009E2B63"/>
    <w:rsid w:val="00A908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908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ri par titre" Version="2003"/>
</file>

<file path=customXml/itemProps1.xml><?xml version="1.0" encoding="utf-8"?>
<ds:datastoreItem xmlns:ds="http://schemas.openxmlformats.org/officeDocument/2006/customXml" ds:itemID="{B2EE7839-56B2-4831-A3E4-FBB25C73B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1121</Words>
  <Characters>6187</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Direction du Système d'Information</Company>
  <LinksUpToDate>false</LinksUpToDate>
  <CharactersWithSpaces>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Florence Degomme</dc:creator>
  <cp:lastModifiedBy>Florence Degomme</cp:lastModifiedBy>
  <cp:revision>4</cp:revision>
  <cp:lastPrinted>2017-03-15T09:21:00Z</cp:lastPrinted>
  <dcterms:created xsi:type="dcterms:W3CDTF">2022-07-20T12:52:00Z</dcterms:created>
  <dcterms:modified xsi:type="dcterms:W3CDTF">2022-07-20T12:55:00Z</dcterms:modified>
</cp:coreProperties>
</file>