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E0E7" w14:textId="3643AE52" w:rsidR="00642DA1" w:rsidRPr="00642DA1" w:rsidRDefault="008064F3">
      <w:pPr>
        <w:rPr>
          <w:sz w:val="20"/>
          <w:szCs w:val="20"/>
        </w:rPr>
      </w:pPr>
      <w:r>
        <w:rPr>
          <w:sz w:val="20"/>
          <w:szCs w:val="20"/>
        </w:rPr>
        <w:t xml:space="preserve"> </w:t>
      </w:r>
    </w:p>
    <w:p w14:paraId="7C31D80E" w14:textId="77777777" w:rsidR="00312857" w:rsidRDefault="00312857">
      <w:pPr>
        <w:rPr>
          <w:b/>
          <w:sz w:val="32"/>
          <w:szCs w:val="32"/>
        </w:rPr>
      </w:pPr>
      <w:r w:rsidRPr="00312857">
        <w:rPr>
          <w:b/>
          <w:sz w:val="32"/>
          <w:szCs w:val="32"/>
        </w:rPr>
        <w:t>La justice pénale internationale/</w:t>
      </w:r>
      <w:r>
        <w:rPr>
          <w:b/>
          <w:sz w:val="32"/>
          <w:szCs w:val="32"/>
        </w:rPr>
        <w:t>3-</w:t>
      </w:r>
      <w:r w:rsidRPr="00312857">
        <w:rPr>
          <w:b/>
          <w:sz w:val="32"/>
          <w:szCs w:val="32"/>
        </w:rPr>
        <w:t>Cour pénale internationale-Juridictions mixtes-Compétence universelle</w:t>
      </w:r>
    </w:p>
    <w:p w14:paraId="1F3A7EA2" w14:textId="77777777" w:rsidR="00642DA1" w:rsidRPr="00312857" w:rsidRDefault="00642DA1">
      <w:pPr>
        <w:rPr>
          <w:b/>
          <w:sz w:val="32"/>
          <w:szCs w:val="32"/>
        </w:rPr>
      </w:pPr>
    </w:p>
    <w:p w14:paraId="2218D5E9" w14:textId="77777777" w:rsidR="004B192A" w:rsidRPr="00642DA1" w:rsidRDefault="00642DA1" w:rsidP="00642DA1">
      <w:pPr>
        <w:pStyle w:val="Paragraphedeliste"/>
        <w:numPr>
          <w:ilvl w:val="0"/>
          <w:numId w:val="1"/>
        </w:numPr>
        <w:rPr>
          <w:b/>
          <w:sz w:val="28"/>
          <w:szCs w:val="28"/>
        </w:rPr>
      </w:pPr>
      <w:r w:rsidRPr="00642DA1">
        <w:rPr>
          <w:b/>
          <w:sz w:val="28"/>
          <w:szCs w:val="28"/>
        </w:rPr>
        <w:t xml:space="preserve">La </w:t>
      </w:r>
      <w:r w:rsidR="00312857" w:rsidRPr="00642DA1">
        <w:rPr>
          <w:b/>
          <w:sz w:val="28"/>
          <w:szCs w:val="28"/>
        </w:rPr>
        <w:t xml:space="preserve">Cour </w:t>
      </w:r>
      <w:r w:rsidRPr="00642DA1">
        <w:rPr>
          <w:b/>
          <w:sz w:val="28"/>
          <w:szCs w:val="28"/>
        </w:rPr>
        <w:t>pénale internationale</w:t>
      </w:r>
    </w:p>
    <w:p w14:paraId="2DD302F1" w14:textId="77777777" w:rsidR="00642DA1" w:rsidRDefault="00642DA1" w:rsidP="00642DA1">
      <w:pPr>
        <w:pStyle w:val="Paragraphedeliste"/>
      </w:pPr>
    </w:p>
    <w:p w14:paraId="1324B357" w14:textId="77777777" w:rsidR="00312857" w:rsidRDefault="00312857" w:rsidP="00032A5A">
      <w:pPr>
        <w:jc w:val="both"/>
      </w:pPr>
      <w:r>
        <w:t xml:space="preserve">Dans l’élan de la création des tribunaux ad hoc – TPIY et TPIR – le projet de cour pénale internationale évoqué dès après le procès de Nuremberg mais totalement bloqué par la situation de guerre froide des années 1947 à 1991, put prendre forme à nouveau. </w:t>
      </w:r>
    </w:p>
    <w:p w14:paraId="0200D7A4" w14:textId="6E99BA84" w:rsidR="00312857" w:rsidRDefault="00312857" w:rsidP="00032A5A">
      <w:pPr>
        <w:jc w:val="both"/>
      </w:pPr>
      <w:r>
        <w:t xml:space="preserve">En 1994 la Commission de droit internationale (voir modules </w:t>
      </w:r>
      <w:r w:rsidR="00032A5A">
        <w:t>précédents</w:t>
      </w:r>
      <w:r>
        <w:t>) proposa un projet de Statut (déjà en partie largement élaboré dans les années précédentes pour une Cour criminelle internationale</w:t>
      </w:r>
      <w:r w:rsidR="00D72DC8">
        <w:t>)</w:t>
      </w:r>
      <w:r>
        <w:t xml:space="preserve"> et le présenta à l’Assemblée générale qui mit en place un certain nombre de dispositifs pour en faire connaitre la teneur aux </w:t>
      </w:r>
      <w:r w:rsidR="00D72DC8">
        <w:t>États</w:t>
      </w:r>
      <w:r>
        <w:t xml:space="preserve"> </w:t>
      </w:r>
      <w:r w:rsidR="00EF08DB">
        <w:t>et préparer un texte de synthèse qui, sans cesse amélioré et remanié dans les années 96/98</w:t>
      </w:r>
      <w:r w:rsidR="00D72DC8">
        <w:t>,</w:t>
      </w:r>
      <w:r w:rsidR="00EF08DB">
        <w:t xml:space="preserve"> fut présenté dans une grande conférence diplomatique, la </w:t>
      </w:r>
      <w:r w:rsidR="00EF08DB" w:rsidRPr="00D72DC8">
        <w:rPr>
          <w:b/>
          <w:bCs/>
        </w:rPr>
        <w:t>Conférence de Rome</w:t>
      </w:r>
      <w:r w:rsidR="00EF08DB">
        <w:t xml:space="preserve"> en 1998 (15 juin au 17 juillet).</w:t>
      </w:r>
    </w:p>
    <w:p w14:paraId="755D698B" w14:textId="6F6FCAAF" w:rsidR="00EF08DB" w:rsidRDefault="00EF08DB" w:rsidP="00032A5A">
      <w:pPr>
        <w:jc w:val="both"/>
      </w:pPr>
      <w:r>
        <w:t xml:space="preserve">Cent soixante </w:t>
      </w:r>
      <w:r w:rsidR="00461AB2">
        <w:t>États</w:t>
      </w:r>
      <w:r>
        <w:t xml:space="preserve"> ont participé à la Conférence de Rome ainsi que des organisations internationales diverses et des ONG. Un </w:t>
      </w:r>
      <w:r w:rsidR="00D72DC8">
        <w:t>T</w:t>
      </w:r>
      <w:r>
        <w:t>raité fut signé à l’issue des discussions</w:t>
      </w:r>
      <w:r w:rsidR="00D72DC8">
        <w:t>,</w:t>
      </w:r>
      <w:r>
        <w:t xml:space="preserve"> lequel permettait la mise en place d’une institution </w:t>
      </w:r>
      <w:r w:rsidR="00032A5A">
        <w:t>permanente qui</w:t>
      </w:r>
      <w:r>
        <w:t xml:space="preserve"> aurait </w:t>
      </w:r>
      <w:r w:rsidR="00032A5A">
        <w:t>compétence</w:t>
      </w:r>
      <w:r>
        <w:t xml:space="preserve"> po</w:t>
      </w:r>
      <w:r w:rsidR="00032A5A">
        <w:t>u</w:t>
      </w:r>
      <w:r>
        <w:t xml:space="preserve">r les crimes de </w:t>
      </w:r>
      <w:r w:rsidR="00032A5A">
        <w:t>guerre,</w:t>
      </w:r>
      <w:r>
        <w:t xml:space="preserve"> les crimes contre l’humanité, les crimes de </w:t>
      </w:r>
      <w:r w:rsidR="00032A5A">
        <w:t>génocide chaque</w:t>
      </w:r>
      <w:r>
        <w:t xml:space="preserve"> fois que les systèmes nationaux feraient défaut. </w:t>
      </w:r>
      <w:r w:rsidR="00032A5A" w:rsidRPr="00032A5A">
        <w:t>La cour fut installée à La Haye aux Pays-Bas.</w:t>
      </w:r>
    </w:p>
    <w:p w14:paraId="1BA6F7D5" w14:textId="074C5888" w:rsidR="00EF08DB" w:rsidRDefault="00EF08DB" w:rsidP="00032A5A">
      <w:pPr>
        <w:jc w:val="both"/>
      </w:pPr>
      <w:r>
        <w:t>Le Statut de Rome qui fixe les bases et le fonctionnement de la Cour en est la clef ; il s’agit d’un très long texte</w:t>
      </w:r>
      <w:r w:rsidR="00D72DC8">
        <w:t>,</w:t>
      </w:r>
      <w:r>
        <w:t xml:space="preserve"> très détaillé, accompagné d’un Règlement de procédure et de preuves</w:t>
      </w:r>
      <w:r w:rsidR="00642DA1">
        <w:t xml:space="preserve">, le tout créant un cadre </w:t>
      </w:r>
      <w:r w:rsidR="005A4997">
        <w:t>as</w:t>
      </w:r>
      <w:r w:rsidR="00642DA1">
        <w:t>sez lour</w:t>
      </w:r>
      <w:r w:rsidR="005A4997">
        <w:t>d</w:t>
      </w:r>
      <w:r w:rsidR="00642DA1">
        <w:t xml:space="preserve"> et rigide. </w:t>
      </w:r>
      <w:r w:rsidR="00032A5A">
        <w:t xml:space="preserve">On se reportera pour l’ensemble des 149 articles du Statut au site du CICR qui est très clair et pour ce qui est du commentaire à un ouvrage incontournable, celui de …. </w:t>
      </w:r>
      <w:r w:rsidR="00461AB2">
        <w:t>Dont une</w:t>
      </w:r>
      <w:r w:rsidR="00032A5A">
        <w:t xml:space="preserve"> partie est en ligne. On trouvera ci-dessous un choix d’articles clefs pour appréhender la structure et le fonctionnement de la Cour.</w:t>
      </w:r>
    </w:p>
    <w:p w14:paraId="6F7E5402" w14:textId="77777777" w:rsidR="00032A5A" w:rsidRPr="00032A5A" w:rsidRDefault="00032A5A" w:rsidP="00032A5A">
      <w:pPr>
        <w:jc w:val="both"/>
        <w:rPr>
          <w:b/>
        </w:rPr>
      </w:pPr>
      <w:r w:rsidRPr="00032A5A">
        <w:rPr>
          <w:b/>
        </w:rPr>
        <w:t>Document. Extraits du Statut de Rome</w:t>
      </w:r>
    </w:p>
    <w:p w14:paraId="5C69C251" w14:textId="77777777" w:rsidR="0000199A" w:rsidRPr="00032A5A" w:rsidRDefault="0000199A" w:rsidP="00032A5A">
      <w:pPr>
        <w:jc w:val="both"/>
        <w:rPr>
          <w:sz w:val="18"/>
          <w:szCs w:val="18"/>
        </w:rPr>
      </w:pPr>
      <w:r w:rsidRPr="00032A5A">
        <w:rPr>
          <w:sz w:val="18"/>
          <w:szCs w:val="18"/>
        </w:rPr>
        <w:t>Article 1 - La Cour</w:t>
      </w:r>
    </w:p>
    <w:p w14:paraId="6050855A" w14:textId="77777777" w:rsidR="00642DA1" w:rsidRPr="00032A5A" w:rsidRDefault="0000199A" w:rsidP="00032A5A">
      <w:pPr>
        <w:jc w:val="both"/>
        <w:rPr>
          <w:sz w:val="18"/>
          <w:szCs w:val="18"/>
        </w:rPr>
      </w:pPr>
      <w:r w:rsidRPr="00032A5A">
        <w:rPr>
          <w:sz w:val="18"/>
          <w:szCs w:val="18"/>
        </w:rPr>
        <w:t xml:space="preserve">Il est créé une Cour pénale internationale («la </w:t>
      </w:r>
      <w:r w:rsidR="00032A5A" w:rsidRPr="00032A5A">
        <w:rPr>
          <w:sz w:val="18"/>
          <w:szCs w:val="18"/>
        </w:rPr>
        <w:t>Cour »</w:t>
      </w:r>
      <w:r w:rsidRPr="00032A5A">
        <w:rPr>
          <w:sz w:val="18"/>
          <w:szCs w:val="18"/>
        </w:rPr>
        <w:t>) en tant qu'institution permanente, qui peut exercer sa compétence à l'égard des personnes pour les crimes les plus graves ayant une portée internationale, au sens du présent Statut. Elle est complémentaire des juridictions pénales nationales. Sa compétence et son fonctionnement sont régis par les dispositions du présent Statut.</w:t>
      </w:r>
    </w:p>
    <w:p w14:paraId="0C18A511" w14:textId="77777777" w:rsidR="005A4997" w:rsidRPr="00032A5A" w:rsidRDefault="005A4997" w:rsidP="00032A5A">
      <w:pPr>
        <w:jc w:val="both"/>
        <w:rPr>
          <w:sz w:val="18"/>
          <w:szCs w:val="18"/>
        </w:rPr>
      </w:pPr>
      <w:r w:rsidRPr="00032A5A">
        <w:rPr>
          <w:sz w:val="18"/>
          <w:szCs w:val="18"/>
        </w:rPr>
        <w:t>Article 2 - Lien de la Cour avec les Nations Unies</w:t>
      </w:r>
    </w:p>
    <w:p w14:paraId="288128B6" w14:textId="77777777" w:rsidR="005A4997" w:rsidRPr="00032A5A" w:rsidRDefault="005A4997" w:rsidP="00032A5A">
      <w:pPr>
        <w:jc w:val="both"/>
        <w:rPr>
          <w:sz w:val="18"/>
          <w:szCs w:val="18"/>
        </w:rPr>
      </w:pPr>
      <w:r w:rsidRPr="00032A5A">
        <w:rPr>
          <w:sz w:val="18"/>
          <w:szCs w:val="18"/>
        </w:rPr>
        <w:t>La Cour est liée aux Nations Unies par un accord qui doit être approuvé par l'Assemblée des États Parties au présent Statut, puis conclu par le Président de la Cour au nom de celle-ci.</w:t>
      </w:r>
    </w:p>
    <w:p w14:paraId="7E03960B" w14:textId="77777777" w:rsidR="00617C01" w:rsidRPr="00032A5A" w:rsidRDefault="00032A5A" w:rsidP="00032A5A">
      <w:pPr>
        <w:jc w:val="both"/>
        <w:rPr>
          <w:sz w:val="18"/>
          <w:szCs w:val="18"/>
        </w:rPr>
      </w:pPr>
      <w:r w:rsidRPr="00032A5A">
        <w:rPr>
          <w:sz w:val="18"/>
          <w:szCs w:val="18"/>
        </w:rPr>
        <w:t>(…)</w:t>
      </w:r>
    </w:p>
    <w:p w14:paraId="6AA03295" w14:textId="77777777" w:rsidR="00617C01" w:rsidRPr="00032A5A" w:rsidRDefault="00617C01" w:rsidP="00032A5A">
      <w:pPr>
        <w:jc w:val="both"/>
        <w:rPr>
          <w:sz w:val="18"/>
          <w:szCs w:val="18"/>
        </w:rPr>
      </w:pPr>
      <w:r w:rsidRPr="00032A5A">
        <w:rPr>
          <w:sz w:val="18"/>
          <w:szCs w:val="18"/>
        </w:rPr>
        <w:t>Article 4 - Régime et pouvoirs juridiques de la Cour</w:t>
      </w:r>
      <w:r w:rsidR="00032A5A" w:rsidRPr="00032A5A">
        <w:rPr>
          <w:sz w:val="18"/>
          <w:szCs w:val="18"/>
        </w:rPr>
        <w:t xml:space="preserve">  </w:t>
      </w:r>
    </w:p>
    <w:p w14:paraId="1EC17172" w14:textId="77777777" w:rsidR="00032A5A" w:rsidRPr="00032A5A" w:rsidRDefault="00617C01" w:rsidP="00032A5A">
      <w:pPr>
        <w:jc w:val="both"/>
        <w:rPr>
          <w:sz w:val="18"/>
          <w:szCs w:val="18"/>
        </w:rPr>
      </w:pPr>
      <w:r w:rsidRPr="00032A5A">
        <w:rPr>
          <w:sz w:val="18"/>
          <w:szCs w:val="18"/>
        </w:rPr>
        <w:t>1. La Cour a la personnalité juridique internationale. Elle a aussi la capacité juridique qui lui est nécessaire pour exercer ses fonctions et accomplir sa mission.</w:t>
      </w:r>
    </w:p>
    <w:p w14:paraId="7E29EACB" w14:textId="77777777" w:rsidR="00DD7C88" w:rsidRPr="00032A5A" w:rsidRDefault="00617C01" w:rsidP="00032A5A">
      <w:pPr>
        <w:jc w:val="both"/>
        <w:rPr>
          <w:sz w:val="18"/>
          <w:szCs w:val="18"/>
        </w:rPr>
      </w:pPr>
      <w:r w:rsidRPr="00032A5A">
        <w:rPr>
          <w:sz w:val="18"/>
          <w:szCs w:val="18"/>
        </w:rPr>
        <w:lastRenderedPageBreak/>
        <w:t>2. La Cour peut exercer ses fonctions et ses pouvoirs, comme prévu dans le présent Statut, sur le territoire de tout État Partie et, par une convention à cet effet, sur le territoire de tout autre État.</w:t>
      </w:r>
    </w:p>
    <w:p w14:paraId="2921596B" w14:textId="77777777" w:rsidR="00DD7C88" w:rsidRPr="00032A5A" w:rsidRDefault="00DD7C88" w:rsidP="00032A5A">
      <w:pPr>
        <w:jc w:val="both"/>
        <w:rPr>
          <w:sz w:val="18"/>
          <w:szCs w:val="18"/>
        </w:rPr>
      </w:pPr>
      <w:r w:rsidRPr="00032A5A">
        <w:rPr>
          <w:sz w:val="18"/>
          <w:szCs w:val="18"/>
        </w:rPr>
        <w:t>Article 5 - Crimes relevant de la compétence de la Cour</w:t>
      </w:r>
    </w:p>
    <w:p w14:paraId="7F703875" w14:textId="77777777" w:rsidR="00DD7C88" w:rsidRPr="00032A5A" w:rsidRDefault="00DD7C88" w:rsidP="00032A5A">
      <w:pPr>
        <w:jc w:val="both"/>
        <w:rPr>
          <w:sz w:val="18"/>
          <w:szCs w:val="18"/>
        </w:rPr>
      </w:pPr>
      <w:r w:rsidRPr="00032A5A">
        <w:rPr>
          <w:sz w:val="18"/>
          <w:szCs w:val="18"/>
        </w:rPr>
        <w:t>1. La compétence de la Cour est limitée aux crimes les plus graves qui touchent l'ensemble de la communauté internationale. En vertu du présent Statut, la Cour a compétence à l'égard des crimes suivants :</w:t>
      </w:r>
      <w:r w:rsidR="00032A5A" w:rsidRPr="00032A5A">
        <w:rPr>
          <w:sz w:val="18"/>
          <w:szCs w:val="18"/>
        </w:rPr>
        <w:t xml:space="preserve"> </w:t>
      </w:r>
      <w:r w:rsidRPr="00032A5A">
        <w:rPr>
          <w:sz w:val="18"/>
          <w:szCs w:val="18"/>
        </w:rPr>
        <w:t xml:space="preserve">a) Le crime de </w:t>
      </w:r>
      <w:r w:rsidR="00032A5A" w:rsidRPr="00032A5A">
        <w:rPr>
          <w:sz w:val="18"/>
          <w:szCs w:val="18"/>
        </w:rPr>
        <w:t xml:space="preserve">génocide ; </w:t>
      </w:r>
      <w:r w:rsidRPr="00032A5A">
        <w:rPr>
          <w:sz w:val="18"/>
          <w:szCs w:val="18"/>
        </w:rPr>
        <w:t xml:space="preserve">b) Les crimes contre </w:t>
      </w:r>
      <w:r w:rsidR="00032A5A" w:rsidRPr="00032A5A">
        <w:rPr>
          <w:sz w:val="18"/>
          <w:szCs w:val="18"/>
        </w:rPr>
        <w:t xml:space="preserve">l’humanité ; </w:t>
      </w:r>
      <w:r w:rsidRPr="00032A5A">
        <w:rPr>
          <w:sz w:val="18"/>
          <w:szCs w:val="18"/>
        </w:rPr>
        <w:t xml:space="preserve">c) Les crimes de </w:t>
      </w:r>
      <w:r w:rsidR="00032A5A" w:rsidRPr="00032A5A">
        <w:rPr>
          <w:sz w:val="18"/>
          <w:szCs w:val="18"/>
        </w:rPr>
        <w:t xml:space="preserve">guerre ; </w:t>
      </w:r>
      <w:r w:rsidRPr="00032A5A">
        <w:rPr>
          <w:sz w:val="18"/>
          <w:szCs w:val="18"/>
        </w:rPr>
        <w:t>d) Le crime d'agression.</w:t>
      </w:r>
    </w:p>
    <w:p w14:paraId="0F32D180" w14:textId="77777777" w:rsidR="00DD7C88" w:rsidRPr="00032A5A" w:rsidRDefault="00DD7C88" w:rsidP="00032A5A">
      <w:pPr>
        <w:jc w:val="both"/>
        <w:rPr>
          <w:sz w:val="18"/>
          <w:szCs w:val="18"/>
        </w:rPr>
      </w:pPr>
      <w:r w:rsidRPr="00032A5A">
        <w:rPr>
          <w:sz w:val="18"/>
          <w:szCs w:val="18"/>
        </w:rPr>
        <w:t xml:space="preserve">2. La Cour exercera sa compétence à l'égard du crime d'agression quand une disposition aura été adoptée conformément aux articles 121 et </w:t>
      </w:r>
      <w:r w:rsidR="00E86D96" w:rsidRPr="00032A5A">
        <w:rPr>
          <w:sz w:val="18"/>
          <w:szCs w:val="18"/>
        </w:rPr>
        <w:t>123,</w:t>
      </w:r>
      <w:r w:rsidRPr="00032A5A">
        <w:rPr>
          <w:sz w:val="18"/>
          <w:szCs w:val="18"/>
        </w:rPr>
        <w:t xml:space="preserve"> qui définira ce crime et fixera les conditions de l'exercice de la compétence de la Cour à son égard. Cette disposition devra être compatible avec les dispositions pertinentes de la Charte des Nations Unies.</w:t>
      </w:r>
    </w:p>
    <w:p w14:paraId="2B9BCBAE" w14:textId="77777777" w:rsidR="00AD7C2C" w:rsidRPr="00032A5A" w:rsidRDefault="00AD7C2C" w:rsidP="00032A5A">
      <w:pPr>
        <w:jc w:val="both"/>
        <w:rPr>
          <w:sz w:val="18"/>
          <w:szCs w:val="18"/>
        </w:rPr>
      </w:pPr>
      <w:r w:rsidRPr="00032A5A">
        <w:rPr>
          <w:sz w:val="18"/>
          <w:szCs w:val="18"/>
        </w:rPr>
        <w:t>Article 6 - Crime de génocide</w:t>
      </w:r>
    </w:p>
    <w:p w14:paraId="12E1A430" w14:textId="77777777" w:rsidR="00F02EAA" w:rsidRPr="00032A5A" w:rsidRDefault="00AD7C2C" w:rsidP="00032A5A">
      <w:pPr>
        <w:jc w:val="both"/>
        <w:rPr>
          <w:sz w:val="18"/>
          <w:szCs w:val="18"/>
        </w:rPr>
      </w:pPr>
      <w:r w:rsidRPr="00032A5A">
        <w:rPr>
          <w:sz w:val="18"/>
          <w:szCs w:val="18"/>
        </w:rPr>
        <w:t>Aux fins du présent Statut, on entend par crime de génocide l'un quelconque des actes ci-après commis dans l'intention de détruire, en tout ou en partie, un groupe national, ethnique, racial ou religieux, comme tel:</w:t>
      </w:r>
      <w:r w:rsidR="00032A5A" w:rsidRPr="00032A5A">
        <w:rPr>
          <w:sz w:val="18"/>
          <w:szCs w:val="18"/>
        </w:rPr>
        <w:t xml:space="preserve"> </w:t>
      </w:r>
      <w:r w:rsidRPr="00032A5A">
        <w:rPr>
          <w:sz w:val="18"/>
          <w:szCs w:val="18"/>
        </w:rPr>
        <w:t>a) Meurtre de membres du groupe;</w:t>
      </w:r>
      <w:r w:rsidR="00032A5A" w:rsidRPr="00032A5A">
        <w:rPr>
          <w:sz w:val="18"/>
          <w:szCs w:val="18"/>
        </w:rPr>
        <w:t xml:space="preserve"> </w:t>
      </w:r>
      <w:r w:rsidRPr="00032A5A">
        <w:rPr>
          <w:sz w:val="18"/>
          <w:szCs w:val="18"/>
        </w:rPr>
        <w:t>b) Atteinte grave à l'intégrité physique ou mentale de membres du groupe;</w:t>
      </w:r>
      <w:r w:rsidR="00032A5A" w:rsidRPr="00032A5A">
        <w:rPr>
          <w:sz w:val="18"/>
          <w:szCs w:val="18"/>
        </w:rPr>
        <w:t xml:space="preserve"> </w:t>
      </w:r>
      <w:r w:rsidRPr="00032A5A">
        <w:rPr>
          <w:sz w:val="18"/>
          <w:szCs w:val="18"/>
        </w:rPr>
        <w:t>c) Soumission intentionnelle du groupe à des conditions d'existence devant entraîner sa destruction physique totale ou partielle;</w:t>
      </w:r>
      <w:r w:rsidR="00032A5A" w:rsidRPr="00032A5A">
        <w:rPr>
          <w:sz w:val="18"/>
          <w:szCs w:val="18"/>
        </w:rPr>
        <w:t xml:space="preserve"> </w:t>
      </w:r>
      <w:r w:rsidRPr="00032A5A">
        <w:rPr>
          <w:sz w:val="18"/>
          <w:szCs w:val="18"/>
        </w:rPr>
        <w:t>d) Mesures visant à entraver les naissances au sein du groupe;</w:t>
      </w:r>
      <w:r w:rsidR="00032A5A" w:rsidRPr="00032A5A">
        <w:rPr>
          <w:sz w:val="18"/>
          <w:szCs w:val="18"/>
        </w:rPr>
        <w:t xml:space="preserve"> </w:t>
      </w:r>
      <w:r w:rsidRPr="00032A5A">
        <w:rPr>
          <w:sz w:val="18"/>
          <w:szCs w:val="18"/>
        </w:rPr>
        <w:t>e) Transfert forcé d'enfants du groupe à un autre groupe.</w:t>
      </w:r>
    </w:p>
    <w:p w14:paraId="75646DF9" w14:textId="77777777" w:rsidR="00F02EAA" w:rsidRPr="006811FA" w:rsidRDefault="00F02EAA" w:rsidP="006811FA">
      <w:pPr>
        <w:jc w:val="both"/>
        <w:rPr>
          <w:sz w:val="18"/>
          <w:szCs w:val="18"/>
        </w:rPr>
      </w:pPr>
      <w:r w:rsidRPr="006811FA">
        <w:rPr>
          <w:sz w:val="18"/>
          <w:szCs w:val="18"/>
        </w:rPr>
        <w:t>Article 7 - Crimes contre l'humanité</w:t>
      </w:r>
    </w:p>
    <w:p w14:paraId="28DBCD90" w14:textId="77777777" w:rsidR="00F02EAA" w:rsidRPr="006811FA" w:rsidRDefault="00F02EAA" w:rsidP="006811FA">
      <w:pPr>
        <w:jc w:val="both"/>
        <w:rPr>
          <w:sz w:val="18"/>
          <w:szCs w:val="18"/>
        </w:rPr>
      </w:pPr>
      <w:r w:rsidRPr="006811FA">
        <w:rPr>
          <w:sz w:val="18"/>
          <w:szCs w:val="18"/>
        </w:rPr>
        <w:t>1. Aux fins du présent Statut, on entend par crime contre l'humanité l'un quelconque des actes ci-après lorsqu'il est commis dans le cadre d'une attaque généralisée ou systématique lancée contre toute population civile et en connaissance de cette attaque:</w:t>
      </w:r>
      <w:r w:rsidR="00032A5A" w:rsidRPr="006811FA">
        <w:rPr>
          <w:sz w:val="18"/>
          <w:szCs w:val="18"/>
        </w:rPr>
        <w:t xml:space="preserve"> </w:t>
      </w:r>
      <w:r w:rsidRPr="006811FA">
        <w:rPr>
          <w:sz w:val="18"/>
          <w:szCs w:val="18"/>
        </w:rPr>
        <w:t>a) Meurtre;</w:t>
      </w:r>
      <w:r w:rsidR="00032A5A" w:rsidRPr="006811FA">
        <w:rPr>
          <w:sz w:val="18"/>
          <w:szCs w:val="18"/>
        </w:rPr>
        <w:t xml:space="preserve"> </w:t>
      </w:r>
      <w:r w:rsidRPr="006811FA">
        <w:rPr>
          <w:sz w:val="18"/>
          <w:szCs w:val="18"/>
        </w:rPr>
        <w:t>b) Extermination;</w:t>
      </w:r>
      <w:r w:rsidR="00032A5A" w:rsidRPr="006811FA">
        <w:rPr>
          <w:sz w:val="18"/>
          <w:szCs w:val="18"/>
        </w:rPr>
        <w:t xml:space="preserve"> </w:t>
      </w:r>
      <w:r w:rsidRPr="006811FA">
        <w:rPr>
          <w:sz w:val="18"/>
          <w:szCs w:val="18"/>
        </w:rPr>
        <w:t>c) Réduction en esclavage;</w:t>
      </w:r>
      <w:r w:rsidR="00032A5A" w:rsidRPr="006811FA">
        <w:rPr>
          <w:sz w:val="18"/>
          <w:szCs w:val="18"/>
        </w:rPr>
        <w:t xml:space="preserve"> </w:t>
      </w:r>
      <w:r w:rsidRPr="006811FA">
        <w:rPr>
          <w:sz w:val="18"/>
          <w:szCs w:val="18"/>
        </w:rPr>
        <w:t>d) Déportation ou transfert forcé de population;</w:t>
      </w:r>
      <w:r w:rsidR="00032A5A" w:rsidRPr="006811FA">
        <w:rPr>
          <w:sz w:val="18"/>
          <w:szCs w:val="18"/>
        </w:rPr>
        <w:t xml:space="preserve"> </w:t>
      </w:r>
      <w:r w:rsidRPr="006811FA">
        <w:rPr>
          <w:sz w:val="18"/>
          <w:szCs w:val="18"/>
        </w:rPr>
        <w:t>e) Emprisonnement ou autre forme de privation grave de liberté physique en violation des dispositions fondamentales du droit international;</w:t>
      </w:r>
      <w:r w:rsidR="00032A5A" w:rsidRPr="006811FA">
        <w:rPr>
          <w:sz w:val="18"/>
          <w:szCs w:val="18"/>
        </w:rPr>
        <w:t xml:space="preserve"> </w:t>
      </w:r>
      <w:r w:rsidRPr="006811FA">
        <w:rPr>
          <w:sz w:val="18"/>
          <w:szCs w:val="18"/>
        </w:rPr>
        <w:t>f) Torture;</w:t>
      </w:r>
      <w:r w:rsidR="00032A5A" w:rsidRPr="006811FA">
        <w:rPr>
          <w:sz w:val="18"/>
          <w:szCs w:val="18"/>
        </w:rPr>
        <w:t xml:space="preserve"> </w:t>
      </w:r>
      <w:r w:rsidRPr="006811FA">
        <w:rPr>
          <w:sz w:val="18"/>
          <w:szCs w:val="18"/>
        </w:rPr>
        <w:t>g) Viol, esclavage sexuel, prostitution forcée, grossesse forcée, stérilisation forcée ou toute autre forme de violence sexuelle de gravité comparable;</w:t>
      </w:r>
      <w:r w:rsidR="00032A5A" w:rsidRPr="006811FA">
        <w:rPr>
          <w:sz w:val="18"/>
          <w:szCs w:val="18"/>
        </w:rPr>
        <w:t xml:space="preserve"> </w:t>
      </w:r>
      <w:r w:rsidRPr="006811FA">
        <w:rPr>
          <w:sz w:val="18"/>
          <w:szCs w:val="18"/>
        </w:rPr>
        <w:t>h) Persécution de tout groupe ou de toute collectivité identifiable pour des motifs d'ordre politique, racial, national, ethnique, culturel, religieux ou sexiste au sens du paragraphe 3, ou en fonction d'autres critères universellement reconnus comme inadmissibles en droit international, en corrélation avec tout acte visé dans le présent paragraphe ou tout crime relevant de la compétence de la Cour;</w:t>
      </w:r>
      <w:r w:rsidR="00032A5A" w:rsidRPr="006811FA">
        <w:rPr>
          <w:sz w:val="18"/>
          <w:szCs w:val="18"/>
        </w:rPr>
        <w:t xml:space="preserve"> </w:t>
      </w:r>
      <w:r w:rsidRPr="006811FA">
        <w:rPr>
          <w:sz w:val="18"/>
          <w:szCs w:val="18"/>
        </w:rPr>
        <w:t>i) Disparitions forcées de personnes;</w:t>
      </w:r>
      <w:r w:rsidR="00032A5A" w:rsidRPr="006811FA">
        <w:rPr>
          <w:sz w:val="18"/>
          <w:szCs w:val="18"/>
        </w:rPr>
        <w:t xml:space="preserve"> </w:t>
      </w:r>
      <w:r w:rsidRPr="006811FA">
        <w:rPr>
          <w:sz w:val="18"/>
          <w:szCs w:val="18"/>
        </w:rPr>
        <w:t>j) Crime d'apartheid;</w:t>
      </w:r>
      <w:r w:rsidR="00032A5A" w:rsidRPr="006811FA">
        <w:rPr>
          <w:sz w:val="18"/>
          <w:szCs w:val="18"/>
        </w:rPr>
        <w:t xml:space="preserve"> </w:t>
      </w:r>
      <w:r w:rsidRPr="006811FA">
        <w:rPr>
          <w:sz w:val="18"/>
          <w:szCs w:val="18"/>
        </w:rPr>
        <w:t>k) Autres actes inhumains de caractère analogue causant intentionnellement de grandes souffrances ou des atteintes graves à l'intégrité physique ou à la santé physique ou mentale.</w:t>
      </w:r>
    </w:p>
    <w:p w14:paraId="1369DA91" w14:textId="49CB604C" w:rsidR="00F02EAA" w:rsidRPr="006811FA" w:rsidRDefault="00F02EAA" w:rsidP="006811FA">
      <w:pPr>
        <w:jc w:val="both"/>
        <w:rPr>
          <w:sz w:val="18"/>
          <w:szCs w:val="18"/>
        </w:rPr>
      </w:pPr>
      <w:r w:rsidRPr="006811FA">
        <w:rPr>
          <w:sz w:val="18"/>
          <w:szCs w:val="18"/>
        </w:rPr>
        <w:t>2. Aux fins du paragraphe 1:</w:t>
      </w:r>
      <w:r w:rsidR="00032A5A" w:rsidRPr="006811FA">
        <w:rPr>
          <w:sz w:val="18"/>
          <w:szCs w:val="18"/>
        </w:rPr>
        <w:t xml:space="preserve"> </w:t>
      </w:r>
      <w:r w:rsidRPr="006811FA">
        <w:rPr>
          <w:sz w:val="18"/>
          <w:szCs w:val="18"/>
        </w:rPr>
        <w:t>a) Par «attaque lancée contre une population civile», on entend le comportement qui consiste en la commission multiple d'actes visés au paragraphe 1 à l'encontre d'une population civile quelconque, en application ou dans la poursuite de la politique d'un État ou d'une organisation ayant pour but une telle attaque;</w:t>
      </w:r>
      <w:r w:rsidR="00032A5A" w:rsidRPr="006811FA">
        <w:rPr>
          <w:sz w:val="18"/>
          <w:szCs w:val="18"/>
        </w:rPr>
        <w:t xml:space="preserve"> </w:t>
      </w:r>
      <w:r w:rsidRPr="006811FA">
        <w:rPr>
          <w:sz w:val="18"/>
          <w:szCs w:val="18"/>
        </w:rPr>
        <w:t>b) Par «extermination», on entend notamment le fait d'imposer intentionnellement des conditions de vie, telles que la privation d'accès à la nourriture et aux médicaments, calculées pour entraîner la destruction d'une partie de la population;</w:t>
      </w:r>
      <w:r w:rsidR="00032A5A" w:rsidRPr="006811FA">
        <w:rPr>
          <w:sz w:val="18"/>
          <w:szCs w:val="18"/>
        </w:rPr>
        <w:t xml:space="preserve"> </w:t>
      </w:r>
      <w:r w:rsidRPr="006811FA">
        <w:rPr>
          <w:sz w:val="18"/>
          <w:szCs w:val="18"/>
        </w:rPr>
        <w:t xml:space="preserve">c) Par «réduction en esclavage», on entend le fait d'exercer sur une personne l'un quelconque ou l'ensemble des pouvoirs liés au droit de propriété, y compris dans le cadre de la traite des </w:t>
      </w:r>
      <w:r w:rsidR="00461AB2" w:rsidRPr="006811FA">
        <w:rPr>
          <w:sz w:val="18"/>
          <w:szCs w:val="18"/>
        </w:rPr>
        <w:t>êtres</w:t>
      </w:r>
      <w:r w:rsidRPr="006811FA">
        <w:rPr>
          <w:sz w:val="18"/>
          <w:szCs w:val="18"/>
        </w:rPr>
        <w:t xml:space="preserve"> humains, en particulier des femmes et des enfants;</w:t>
      </w:r>
      <w:r w:rsidR="00032A5A" w:rsidRPr="006811FA">
        <w:rPr>
          <w:sz w:val="18"/>
          <w:szCs w:val="18"/>
        </w:rPr>
        <w:t xml:space="preserve"> </w:t>
      </w:r>
      <w:r w:rsidRPr="006811FA">
        <w:rPr>
          <w:sz w:val="18"/>
          <w:szCs w:val="18"/>
        </w:rPr>
        <w:t>d) Par «déportation ou transfert forcé de population», on entend le fait de déplacer de force des personnes, en les expulsant ou par d'autres moyens coercitifs, de la région où elles se trouvent légalement, sans motifs admis en droit international;</w:t>
      </w:r>
      <w:r w:rsidR="00032A5A" w:rsidRPr="006811FA">
        <w:rPr>
          <w:sz w:val="18"/>
          <w:szCs w:val="18"/>
        </w:rPr>
        <w:t xml:space="preserve"> </w:t>
      </w:r>
      <w:r w:rsidRPr="006811FA">
        <w:rPr>
          <w:sz w:val="18"/>
          <w:szCs w:val="18"/>
        </w:rPr>
        <w:t>e) Par «torture», on entend le fait d'infliger intentionnellement une douleur ou des souffrances aiguës, physiques ou mentales, à une personne se trouvant sous sa garde ou sous son contrôle; l'acception de ce terme ne s'étend pas à la douleur ou aux souffrances résultant uniquement de sanctions légales, inhérentes à ces sanctions ou occasionnées par elles;</w:t>
      </w:r>
      <w:r w:rsidR="00032A5A" w:rsidRPr="006811FA">
        <w:rPr>
          <w:sz w:val="18"/>
          <w:szCs w:val="18"/>
        </w:rPr>
        <w:t xml:space="preserve"> </w:t>
      </w:r>
      <w:r w:rsidRPr="006811FA">
        <w:rPr>
          <w:sz w:val="18"/>
          <w:szCs w:val="18"/>
        </w:rPr>
        <w:t>f) Par «grossesse forcée», on entend la détention illégale d'une femme mise enceinte de force, dans l'intention de modifier la composition ethnique d'une population ou de commettre d'autres violations graves du droit international. Cette définition ne peut en aucune manière s'interpréter comme ayant une incidence sur les lois nationales relatives à la grossesse;</w:t>
      </w:r>
      <w:r w:rsidR="00032A5A" w:rsidRPr="006811FA">
        <w:rPr>
          <w:sz w:val="18"/>
          <w:szCs w:val="18"/>
        </w:rPr>
        <w:t xml:space="preserve"> </w:t>
      </w:r>
      <w:r w:rsidRPr="006811FA">
        <w:rPr>
          <w:sz w:val="18"/>
          <w:szCs w:val="18"/>
        </w:rPr>
        <w:t>g) Par «persécution», on entend le déni intentionnel et grave de droits fondamentaux en violation du droit international, pour des motifs liés à l'identité du groupe ou de la collectivité qui en fait l'objet;</w:t>
      </w:r>
      <w:r w:rsidR="00032A5A" w:rsidRPr="006811FA">
        <w:rPr>
          <w:sz w:val="18"/>
          <w:szCs w:val="18"/>
        </w:rPr>
        <w:t xml:space="preserve"> </w:t>
      </w:r>
      <w:r w:rsidRPr="006811FA">
        <w:rPr>
          <w:sz w:val="18"/>
          <w:szCs w:val="18"/>
        </w:rPr>
        <w:t>h) Par «crime</w:t>
      </w:r>
      <w:r>
        <w:t xml:space="preserve"> </w:t>
      </w:r>
      <w:r w:rsidRPr="006811FA">
        <w:rPr>
          <w:sz w:val="18"/>
          <w:szCs w:val="18"/>
        </w:rPr>
        <w:t>d'apartheid», on entend des actes inhumains analogues à ceux que vise le paragraphe 1, commis dans le cadre d'un régime institutionnalisé d'oppression systématique et de domination d'un groupe racial sur tout autre groupe racial ou tous autres groupes raciaux et dans l'intention de maintenir ce régime;</w:t>
      </w:r>
      <w:r w:rsidR="00032A5A" w:rsidRPr="006811FA">
        <w:rPr>
          <w:sz w:val="18"/>
          <w:szCs w:val="18"/>
        </w:rPr>
        <w:t xml:space="preserve"> </w:t>
      </w:r>
      <w:r w:rsidRPr="006811FA">
        <w:rPr>
          <w:sz w:val="18"/>
          <w:szCs w:val="18"/>
        </w:rPr>
        <w:t>i) Par «disparitions forcées de personnes», on entend les cas où des personnes sont arrêtées, détenues ou enlevées par un État ou une organisation politique ou avec l'autorisation, l'appui ou l'assentiment de cet État ou de cette organisation, qui refuse ensuite d'admettre que ces personnes sont privées de liberté ou de révéler le sort qui leur est réservé ou l'endroit où elles se trouvent, dans l'intention de les soustraire à la protection de la loi pendant une période prolongée.</w:t>
      </w:r>
      <w:r w:rsidR="00032A5A" w:rsidRPr="006811FA">
        <w:rPr>
          <w:sz w:val="18"/>
          <w:szCs w:val="18"/>
        </w:rPr>
        <w:t xml:space="preserve"> </w:t>
      </w:r>
      <w:r w:rsidRPr="006811FA">
        <w:rPr>
          <w:sz w:val="18"/>
          <w:szCs w:val="18"/>
        </w:rPr>
        <w:t>3. Aux fins du présent Statut, le terme</w:t>
      </w:r>
      <w:r w:rsidR="006811FA" w:rsidRPr="006811FA">
        <w:rPr>
          <w:sz w:val="18"/>
          <w:szCs w:val="18"/>
        </w:rPr>
        <w:t xml:space="preserve"> « sexe »</w:t>
      </w:r>
      <w:r w:rsidRPr="006811FA">
        <w:rPr>
          <w:sz w:val="18"/>
          <w:szCs w:val="18"/>
        </w:rPr>
        <w:t xml:space="preserve"> s'entend de l'un et l'autre sexes, masculin et féminin, suivant le contexte de la société. Il n'implique aucun autre sens.</w:t>
      </w:r>
    </w:p>
    <w:p w14:paraId="5EF2AA91" w14:textId="77777777" w:rsidR="00F02EAA" w:rsidRDefault="00F02EAA" w:rsidP="00F02EAA"/>
    <w:p w14:paraId="1E8657DE" w14:textId="77777777" w:rsidR="00F02EAA" w:rsidRPr="006811FA" w:rsidRDefault="00F02EAA" w:rsidP="006811FA">
      <w:pPr>
        <w:jc w:val="both"/>
        <w:rPr>
          <w:sz w:val="18"/>
          <w:szCs w:val="18"/>
        </w:rPr>
      </w:pPr>
      <w:r w:rsidRPr="006811FA">
        <w:rPr>
          <w:sz w:val="18"/>
          <w:szCs w:val="18"/>
        </w:rPr>
        <w:t>Article 8 - Crimes de guerre</w:t>
      </w:r>
    </w:p>
    <w:p w14:paraId="22E5954D" w14:textId="77777777" w:rsidR="00F02EAA" w:rsidRPr="006811FA" w:rsidRDefault="00F02EAA" w:rsidP="006811FA">
      <w:pPr>
        <w:jc w:val="both"/>
        <w:rPr>
          <w:sz w:val="18"/>
          <w:szCs w:val="18"/>
        </w:rPr>
      </w:pPr>
      <w:r w:rsidRPr="006811FA">
        <w:rPr>
          <w:sz w:val="18"/>
          <w:szCs w:val="18"/>
        </w:rPr>
        <w:t>1. La Cour a compétence à l'égard des crimes de guerre, en particulier lorsque ces crimes s'inscrivent dans le cadre d'un plan ou une politique ou lorsqu'ils font partie d'une série de crimes analogues commis sur une grande échelle.</w:t>
      </w:r>
    </w:p>
    <w:p w14:paraId="5C9D608C" w14:textId="77777777" w:rsidR="00F02EAA" w:rsidRPr="006811FA" w:rsidRDefault="00F02EAA" w:rsidP="006811FA">
      <w:pPr>
        <w:jc w:val="both"/>
        <w:rPr>
          <w:sz w:val="18"/>
          <w:szCs w:val="18"/>
        </w:rPr>
      </w:pPr>
      <w:r w:rsidRPr="006811FA">
        <w:rPr>
          <w:sz w:val="18"/>
          <w:szCs w:val="18"/>
        </w:rPr>
        <w:t>2. Aux fins du Statut, on entend par «crimes de guerre»:</w:t>
      </w:r>
      <w:r w:rsidR="006811FA" w:rsidRPr="006811FA">
        <w:rPr>
          <w:sz w:val="18"/>
          <w:szCs w:val="18"/>
        </w:rPr>
        <w:t xml:space="preserve"> </w:t>
      </w:r>
      <w:r w:rsidRPr="006811FA">
        <w:rPr>
          <w:sz w:val="18"/>
          <w:szCs w:val="18"/>
        </w:rPr>
        <w:t>a) Les infractions graves aux Conventions de Genève du 12 août 1949, à savoir l'un quelconque des actes ci-après lorsqu'ils visent des personnes ou des biens protégés par les dispositions des Conventions de Genève:</w:t>
      </w:r>
      <w:r w:rsidR="006811FA" w:rsidRPr="006811FA">
        <w:rPr>
          <w:sz w:val="18"/>
          <w:szCs w:val="18"/>
        </w:rPr>
        <w:t xml:space="preserve"> </w:t>
      </w:r>
      <w:r w:rsidRPr="006811FA">
        <w:rPr>
          <w:sz w:val="18"/>
          <w:szCs w:val="18"/>
        </w:rPr>
        <w:t>i) L'homicide intentionnel</w:t>
      </w:r>
      <w:r w:rsidR="006811FA" w:rsidRPr="006811FA">
        <w:rPr>
          <w:sz w:val="18"/>
          <w:szCs w:val="18"/>
        </w:rPr>
        <w:t xml:space="preserve"> </w:t>
      </w:r>
      <w:r w:rsidRPr="006811FA">
        <w:rPr>
          <w:sz w:val="18"/>
          <w:szCs w:val="18"/>
        </w:rPr>
        <w:t>ii) La torture ou les traitements inhumains, y compris les expériences biologiques;</w:t>
      </w:r>
      <w:r w:rsidR="006811FA" w:rsidRPr="006811FA">
        <w:rPr>
          <w:sz w:val="18"/>
          <w:szCs w:val="18"/>
        </w:rPr>
        <w:t xml:space="preserve"> </w:t>
      </w:r>
      <w:r w:rsidRPr="006811FA">
        <w:rPr>
          <w:sz w:val="18"/>
          <w:szCs w:val="18"/>
        </w:rPr>
        <w:t>iii) Le fait de causer intentionnellement de grandes souffrances ou de porter gravement atteinte à l'intégrité physique ou à la santé</w:t>
      </w:r>
      <w:r w:rsidR="006811FA" w:rsidRPr="006811FA">
        <w:rPr>
          <w:sz w:val="18"/>
          <w:szCs w:val="18"/>
        </w:rPr>
        <w:t xml:space="preserve"> ; </w:t>
      </w:r>
      <w:r w:rsidRPr="006811FA">
        <w:rPr>
          <w:sz w:val="18"/>
          <w:szCs w:val="18"/>
        </w:rPr>
        <w:t>iv) La destruction et l'appropriation de biens, non justifiées par des nécessités militaires et exécutées sur une grande échelle de façon illicite et arbitraire;</w:t>
      </w:r>
      <w:r w:rsidR="006811FA" w:rsidRPr="006811FA">
        <w:rPr>
          <w:sz w:val="18"/>
          <w:szCs w:val="18"/>
        </w:rPr>
        <w:t xml:space="preserve"> </w:t>
      </w:r>
      <w:r w:rsidRPr="006811FA">
        <w:rPr>
          <w:sz w:val="18"/>
          <w:szCs w:val="18"/>
        </w:rPr>
        <w:t>v) Le fait de contraindre un prisonnier de guerre ou une personne protégée à servir dans les forces d'une puissance ennemie;</w:t>
      </w:r>
      <w:r w:rsidR="006811FA" w:rsidRPr="006811FA">
        <w:rPr>
          <w:sz w:val="18"/>
          <w:szCs w:val="18"/>
        </w:rPr>
        <w:t xml:space="preserve"> </w:t>
      </w:r>
      <w:r w:rsidRPr="006811FA">
        <w:rPr>
          <w:sz w:val="18"/>
          <w:szCs w:val="18"/>
        </w:rPr>
        <w:t>vi) Le fait de priver intentionnellement un prisonnier de guerre ou toute autre personne protégée de son droit d'être jugé régulièrement et impartialement;</w:t>
      </w:r>
      <w:r w:rsidR="006811FA" w:rsidRPr="006811FA">
        <w:rPr>
          <w:sz w:val="18"/>
          <w:szCs w:val="18"/>
        </w:rPr>
        <w:t xml:space="preserve"> </w:t>
      </w:r>
      <w:r w:rsidRPr="006811FA">
        <w:rPr>
          <w:sz w:val="18"/>
          <w:szCs w:val="18"/>
        </w:rPr>
        <w:t>vii) La déportation ou le transfert illégal ou la détention illégale;</w:t>
      </w:r>
      <w:r w:rsidR="006811FA" w:rsidRPr="006811FA">
        <w:rPr>
          <w:sz w:val="18"/>
          <w:szCs w:val="18"/>
        </w:rPr>
        <w:t xml:space="preserve"> </w:t>
      </w:r>
      <w:r w:rsidRPr="006811FA">
        <w:rPr>
          <w:sz w:val="18"/>
          <w:szCs w:val="18"/>
        </w:rPr>
        <w:t>viii) La prise d'otages;</w:t>
      </w:r>
      <w:r w:rsidR="006811FA" w:rsidRPr="006811FA">
        <w:rPr>
          <w:sz w:val="18"/>
          <w:szCs w:val="18"/>
        </w:rPr>
        <w:t xml:space="preserve"> </w:t>
      </w:r>
      <w:r w:rsidRPr="006811FA">
        <w:rPr>
          <w:sz w:val="18"/>
          <w:szCs w:val="18"/>
        </w:rPr>
        <w:t>b) Les autres violations graves des lois et coutumes applicables aux conflits armés internationaux dans le cadre établi du droit international, à savoir, l'un quelconque des actes ci-après:</w:t>
      </w:r>
      <w:r w:rsidR="006811FA" w:rsidRPr="006811FA">
        <w:rPr>
          <w:sz w:val="18"/>
          <w:szCs w:val="18"/>
        </w:rPr>
        <w:t xml:space="preserve"> </w:t>
      </w:r>
      <w:r w:rsidRPr="006811FA">
        <w:rPr>
          <w:sz w:val="18"/>
          <w:szCs w:val="18"/>
        </w:rPr>
        <w:t>i) Le fait de diriger intentionnellement des attaques contre la population civile en tant que telle ou contre des civils qui ne participent pas directement aux hostilités;</w:t>
      </w:r>
      <w:r w:rsidR="006811FA" w:rsidRPr="006811FA">
        <w:rPr>
          <w:sz w:val="18"/>
          <w:szCs w:val="18"/>
        </w:rPr>
        <w:t xml:space="preserve"> </w:t>
      </w:r>
      <w:r w:rsidRPr="006811FA">
        <w:rPr>
          <w:sz w:val="18"/>
          <w:szCs w:val="18"/>
        </w:rPr>
        <w:t>ii) Le fait de diriger intentionnellement des attaques contre des biens de caractère civil, c'est-à-dire des biens qui ne sont pas des objectifs militaires;</w:t>
      </w:r>
      <w:r w:rsidR="006811FA" w:rsidRPr="006811FA">
        <w:rPr>
          <w:sz w:val="18"/>
          <w:szCs w:val="18"/>
        </w:rPr>
        <w:t xml:space="preserve"> </w:t>
      </w:r>
      <w:r w:rsidRPr="006811FA">
        <w:rPr>
          <w:sz w:val="18"/>
          <w:szCs w:val="18"/>
        </w:rPr>
        <w:t>iii) Le fait de diriger intentionnellement des attaques contre le personnel, les installations, le matériel, les unités ou les véhicules employés dans le cadre d'une mission d'aide humanitaire ou de maintien de la paix conformément à la Charte des Nations Unies, pour autant qu'ils aient droit à la protection que le droit international des conflits armés garantit aux civils et aux biens de caractère civil;</w:t>
      </w:r>
      <w:r w:rsidR="006811FA" w:rsidRPr="006811FA">
        <w:rPr>
          <w:sz w:val="18"/>
          <w:szCs w:val="18"/>
        </w:rPr>
        <w:t xml:space="preserve"> </w:t>
      </w:r>
      <w:r w:rsidRPr="006811FA">
        <w:rPr>
          <w:sz w:val="18"/>
          <w:szCs w:val="18"/>
        </w:rPr>
        <w:t>iv) Le fait de diriger intentionnellement une attaque en sachant qu'elle causera incidemment des pertes en vies humaines dans la population civile, des blessures aux personnes civiles, des dommages aux biens de caractère civil ou des dommages étendus, durables et graves à l'environnement naturel qui seraient manifestement excessifs par rapport à l'ensemble de l'avantage militaire concret et direct attendu;</w:t>
      </w:r>
      <w:r w:rsidR="006811FA" w:rsidRPr="006811FA">
        <w:rPr>
          <w:sz w:val="18"/>
          <w:szCs w:val="18"/>
        </w:rPr>
        <w:t xml:space="preserve"> </w:t>
      </w:r>
      <w:r w:rsidRPr="006811FA">
        <w:rPr>
          <w:sz w:val="18"/>
          <w:szCs w:val="18"/>
        </w:rPr>
        <w:t>v) Le fait d'attaquer ou de bombarder, par quelque moyen que ce soit, des villes, villages, habitations ou bâtiments qui ne sont pas défendus et qui ne sont pas des objectifs militaires;</w:t>
      </w:r>
      <w:r w:rsidR="006811FA" w:rsidRPr="006811FA">
        <w:rPr>
          <w:sz w:val="18"/>
          <w:szCs w:val="18"/>
        </w:rPr>
        <w:t xml:space="preserve"> </w:t>
      </w:r>
      <w:r w:rsidRPr="006811FA">
        <w:rPr>
          <w:sz w:val="18"/>
          <w:szCs w:val="18"/>
        </w:rPr>
        <w:t>vi) Le fait de tuer ou de blesser un combattant qui, ayant déposé les armes ou n'ayant plus de moyens de se défendre, s'est rendu à discrétion;</w:t>
      </w:r>
      <w:r w:rsidR="006811FA" w:rsidRPr="006811FA">
        <w:rPr>
          <w:sz w:val="18"/>
          <w:szCs w:val="18"/>
        </w:rPr>
        <w:t xml:space="preserve"> </w:t>
      </w:r>
      <w:r w:rsidRPr="006811FA">
        <w:rPr>
          <w:sz w:val="18"/>
          <w:szCs w:val="18"/>
        </w:rPr>
        <w:t>vii) Le fait d'utiliser indûment le pavillon parlementaire, le drapeau ou les insignes militaires et l'uniforme de l'ennemi ou de l'Organisation des Nations Unies, ainsi que les signes distinctifs prévus par les Conventions de Genève, et, ce faisant, de causer la perte de vies humaines ou des blessures graves;</w:t>
      </w:r>
      <w:r w:rsidR="006811FA" w:rsidRPr="006811FA">
        <w:rPr>
          <w:sz w:val="18"/>
          <w:szCs w:val="18"/>
        </w:rPr>
        <w:t xml:space="preserve"> </w:t>
      </w:r>
      <w:r w:rsidRPr="006811FA">
        <w:rPr>
          <w:sz w:val="18"/>
          <w:szCs w:val="18"/>
        </w:rPr>
        <w:t>viii) Le transfert, direct ou indirect, par une puissance occupante d'une partie de sa population civile, dans le territoire qu'elle occupe, ou la déportation ou le transfert à l'intérieur ou hors du territoire occupé de la totalité ou d'une partie de la population de ce territoire;</w:t>
      </w:r>
      <w:r w:rsidR="006811FA" w:rsidRPr="006811FA">
        <w:rPr>
          <w:sz w:val="18"/>
          <w:szCs w:val="18"/>
        </w:rPr>
        <w:t xml:space="preserve"> </w:t>
      </w:r>
      <w:r w:rsidRPr="006811FA">
        <w:rPr>
          <w:sz w:val="18"/>
          <w:szCs w:val="18"/>
        </w:rPr>
        <w:t>ix) Le fait de diriger intentionnellement des attaques contre des bâtiments consacrés à la religion, à l'enseignement, à l'art, à la science ou à l'action caritative, des monuments historiques, des hôpitaux et des lieux où des malades ou des blessés sont rassemblés, à condition qu'ils ne soient pas des objectifs militaires;</w:t>
      </w:r>
      <w:r w:rsidR="006811FA" w:rsidRPr="006811FA">
        <w:rPr>
          <w:sz w:val="18"/>
          <w:szCs w:val="18"/>
        </w:rPr>
        <w:t xml:space="preserve"> </w:t>
      </w:r>
      <w:r w:rsidRPr="006811FA">
        <w:rPr>
          <w:sz w:val="18"/>
          <w:szCs w:val="18"/>
        </w:rPr>
        <w:t>x) Le fait de soumettre des personnes d'une partie adverse tombées en son pouvoir à des mutilations ou à des expériences médicales ou scientifiques quelles qu'elles soient qui ne sont ni motivées par un traitement médical, dentaire ou hospitalier, ni effectuées dans l'intérêt de ces personnes, et qui entraînent la mort de celles-ci ou mettent sérieusement en danger leur santé;</w:t>
      </w:r>
      <w:r w:rsidR="006811FA" w:rsidRPr="006811FA">
        <w:rPr>
          <w:sz w:val="18"/>
          <w:szCs w:val="18"/>
        </w:rPr>
        <w:t xml:space="preserve"> </w:t>
      </w:r>
      <w:r w:rsidRPr="006811FA">
        <w:rPr>
          <w:sz w:val="18"/>
          <w:szCs w:val="18"/>
        </w:rPr>
        <w:t>xi) Le fait de tuer ou de blesser par traîtrise des individus appartenant à la nation ou à l'armée ennemie;</w:t>
      </w:r>
      <w:r w:rsidR="006811FA" w:rsidRPr="006811FA">
        <w:rPr>
          <w:sz w:val="18"/>
          <w:szCs w:val="18"/>
        </w:rPr>
        <w:t xml:space="preserve"> </w:t>
      </w:r>
      <w:r w:rsidRPr="006811FA">
        <w:rPr>
          <w:sz w:val="18"/>
          <w:szCs w:val="18"/>
        </w:rPr>
        <w:t>xii) Le fait de déclarer qu'il ne sera pas fait de quartier;</w:t>
      </w:r>
      <w:r w:rsidR="006811FA" w:rsidRPr="006811FA">
        <w:rPr>
          <w:sz w:val="18"/>
          <w:szCs w:val="18"/>
        </w:rPr>
        <w:t xml:space="preserve"> </w:t>
      </w:r>
      <w:r w:rsidRPr="006811FA">
        <w:rPr>
          <w:sz w:val="18"/>
          <w:szCs w:val="18"/>
        </w:rPr>
        <w:t>xiii) Le fait de détruire ou de saisir les biens de l'ennemi, sauf dans les cas où ces destructions ou saisies seraient impérieusement commandées par les nécessités de la guerre;</w:t>
      </w:r>
      <w:r w:rsidR="006811FA" w:rsidRPr="006811FA">
        <w:rPr>
          <w:sz w:val="18"/>
          <w:szCs w:val="18"/>
        </w:rPr>
        <w:t xml:space="preserve"> </w:t>
      </w:r>
      <w:r w:rsidRPr="006811FA">
        <w:rPr>
          <w:sz w:val="18"/>
          <w:szCs w:val="18"/>
        </w:rPr>
        <w:t>xiv) Le fait de déclarer éteints, suspendus ou non recevables en justice les droits et actions des nationaux de la partie adverse;</w:t>
      </w:r>
      <w:r w:rsidR="006811FA" w:rsidRPr="006811FA">
        <w:rPr>
          <w:sz w:val="18"/>
          <w:szCs w:val="18"/>
        </w:rPr>
        <w:t xml:space="preserve"> </w:t>
      </w:r>
      <w:r w:rsidRPr="006811FA">
        <w:rPr>
          <w:sz w:val="18"/>
          <w:szCs w:val="18"/>
        </w:rPr>
        <w:t>xv) Le fait pour un belligérant de contraindre les nationaux de la partie adverse à prendre part aux opérations de guerre dirigées contre leur pays, même s'ils étaient au service de ce belligérant avant le commencement de la guerre;</w:t>
      </w:r>
      <w:r w:rsidR="006811FA" w:rsidRPr="006811FA">
        <w:rPr>
          <w:sz w:val="18"/>
          <w:szCs w:val="18"/>
        </w:rPr>
        <w:t xml:space="preserve"> </w:t>
      </w:r>
      <w:r w:rsidRPr="006811FA">
        <w:rPr>
          <w:sz w:val="18"/>
          <w:szCs w:val="18"/>
        </w:rPr>
        <w:t>xvi) Le pillage d'une ville ou d'une localité, même prise d'assaut;</w:t>
      </w:r>
      <w:r w:rsidR="006811FA" w:rsidRPr="006811FA">
        <w:rPr>
          <w:sz w:val="18"/>
          <w:szCs w:val="18"/>
        </w:rPr>
        <w:t xml:space="preserve"> </w:t>
      </w:r>
      <w:r w:rsidRPr="006811FA">
        <w:rPr>
          <w:sz w:val="18"/>
          <w:szCs w:val="18"/>
        </w:rPr>
        <w:t>xvii) Le fait d'employer du poison ou des armes empoisonnées;</w:t>
      </w:r>
      <w:r w:rsidR="006811FA" w:rsidRPr="006811FA">
        <w:rPr>
          <w:sz w:val="18"/>
          <w:szCs w:val="18"/>
        </w:rPr>
        <w:t xml:space="preserve"> </w:t>
      </w:r>
      <w:r w:rsidRPr="006811FA">
        <w:rPr>
          <w:sz w:val="18"/>
          <w:szCs w:val="18"/>
        </w:rPr>
        <w:t>xviii) Le fait d'employer des gaz asphyxiants, toxiques ou similaires, ainsi que tous liquides, matières ou procédés analogues;</w:t>
      </w:r>
      <w:r w:rsidR="006811FA" w:rsidRPr="006811FA">
        <w:rPr>
          <w:sz w:val="18"/>
          <w:szCs w:val="18"/>
        </w:rPr>
        <w:t xml:space="preserve"> </w:t>
      </w:r>
      <w:r w:rsidRPr="006811FA">
        <w:rPr>
          <w:sz w:val="18"/>
          <w:szCs w:val="18"/>
        </w:rPr>
        <w:t>xix) Le fait d'utiliser des balles qui se s'épanouissent ou s'aplatissent facilement dans le corps humain, telles que des balles dont l'enveloppe dure ne recouvre pas entièrement le centre ou est percée d'entailles;</w:t>
      </w:r>
      <w:r w:rsidR="006811FA" w:rsidRPr="006811FA">
        <w:rPr>
          <w:sz w:val="18"/>
          <w:szCs w:val="18"/>
        </w:rPr>
        <w:t xml:space="preserve"> </w:t>
      </w:r>
      <w:r w:rsidRPr="006811FA">
        <w:rPr>
          <w:sz w:val="18"/>
          <w:szCs w:val="18"/>
        </w:rPr>
        <w:t>xx) Le fait d'employer les armes, projectiles, matières et méthodes de guerre de nature à causer des maux superflus ou des souffrances inutiles ou à frapper sans discrimination en violation du droit international des conflits armés, à condition que ces armes, projectiles, matières et méthodes de guerre fassent l'objet d'une interdiction générale et qu'ils soient inscrits dans une annexe au présent Statut, par voie d'amendement adopté selon les dispositions des articles 121 et 123 ;</w:t>
      </w:r>
      <w:r w:rsidR="006811FA" w:rsidRPr="006811FA">
        <w:rPr>
          <w:sz w:val="18"/>
          <w:szCs w:val="18"/>
        </w:rPr>
        <w:t xml:space="preserve"> </w:t>
      </w:r>
      <w:r w:rsidRPr="006811FA">
        <w:rPr>
          <w:sz w:val="18"/>
          <w:szCs w:val="18"/>
        </w:rPr>
        <w:t>xxi) Les atteintes à la dignité de la personne, notamment les traitements humiliants et dégradants;</w:t>
      </w:r>
      <w:r w:rsidR="006811FA" w:rsidRPr="006811FA">
        <w:rPr>
          <w:sz w:val="18"/>
          <w:szCs w:val="18"/>
        </w:rPr>
        <w:t xml:space="preserve"> </w:t>
      </w:r>
      <w:r w:rsidRPr="006811FA">
        <w:rPr>
          <w:sz w:val="18"/>
          <w:szCs w:val="18"/>
        </w:rPr>
        <w:t>xxii) Le viol, l'esclavage sexuel, la prostitution forcée, la grossesse forcée, telle que définie à l'article 7 , paragraphe 2, alinéa f), la stérilisation forcée ou toute autre forme de violence sexuelle constituant une infraction grave aux Conventions de Genève;</w:t>
      </w:r>
      <w:r w:rsidR="006811FA" w:rsidRPr="006811FA">
        <w:rPr>
          <w:sz w:val="18"/>
          <w:szCs w:val="18"/>
        </w:rPr>
        <w:t xml:space="preserve"> </w:t>
      </w:r>
      <w:r w:rsidRPr="006811FA">
        <w:rPr>
          <w:sz w:val="18"/>
          <w:szCs w:val="18"/>
        </w:rPr>
        <w:t>xxiii) Le fait d'utiliser la présence d'un civil ou d'une autre personne protégée pour éviter que certains points, zones ou forces militaires ne soient la cible d'opérations militaires;</w:t>
      </w:r>
      <w:r w:rsidR="006811FA" w:rsidRPr="006811FA">
        <w:rPr>
          <w:sz w:val="18"/>
          <w:szCs w:val="18"/>
        </w:rPr>
        <w:t xml:space="preserve"> </w:t>
      </w:r>
      <w:r w:rsidRPr="006811FA">
        <w:rPr>
          <w:sz w:val="18"/>
          <w:szCs w:val="18"/>
        </w:rPr>
        <w:t>xxiv) Le fait de diriger intentionnellement des attaques contre les bâtiments, le matériel, les unités et les moyens de transport sanitaires, et le personnel utilisant, conformément au droit international, les signes distinctifs prévus par les Conventions de Genève;</w:t>
      </w:r>
      <w:r w:rsidR="006811FA" w:rsidRPr="006811FA">
        <w:rPr>
          <w:sz w:val="18"/>
          <w:szCs w:val="18"/>
        </w:rPr>
        <w:t xml:space="preserve"> </w:t>
      </w:r>
      <w:r w:rsidRPr="006811FA">
        <w:rPr>
          <w:sz w:val="18"/>
          <w:szCs w:val="18"/>
        </w:rPr>
        <w:t xml:space="preserve">xxv) Le fait d'affamer </w:t>
      </w:r>
      <w:r w:rsidRPr="006811FA">
        <w:rPr>
          <w:sz w:val="18"/>
          <w:szCs w:val="18"/>
        </w:rPr>
        <w:lastRenderedPageBreak/>
        <w:t>délibérément des civils comme méthode de guerre, en les privant de biens indispensables à leur survie, y compris en empêchant intentionnellement l'envoi des secours prévus par les Conventions de Genève;</w:t>
      </w:r>
      <w:r w:rsidR="006811FA" w:rsidRPr="006811FA">
        <w:rPr>
          <w:sz w:val="18"/>
          <w:szCs w:val="18"/>
        </w:rPr>
        <w:t xml:space="preserve"> </w:t>
      </w:r>
      <w:r w:rsidRPr="006811FA">
        <w:rPr>
          <w:sz w:val="18"/>
          <w:szCs w:val="18"/>
        </w:rPr>
        <w:t>xxvi) Le fait de procéder à la conscription ou à l'enrôlement d'enfants de moins de 15 ans dans les forces armées nationales ou de les faire participer activement à des hostilités;</w:t>
      </w:r>
      <w:r w:rsidR="006811FA" w:rsidRPr="006811FA">
        <w:rPr>
          <w:sz w:val="18"/>
          <w:szCs w:val="18"/>
        </w:rPr>
        <w:t xml:space="preserve"> </w:t>
      </w:r>
      <w:r w:rsidRPr="006811FA">
        <w:rPr>
          <w:sz w:val="18"/>
          <w:szCs w:val="18"/>
        </w:rPr>
        <w:t>c) En cas de conflit armé ne présentant pas un caractère international, les violations graves de l'article 3 commun aux quatre Conventions de Genève du 12 août 1949, à savoir l'un quelconque des actes ci-après commis à l'encontre de personnes qui ne participent pas directement aux hostilités, y compris les membres de forces armées qui ont déposé les armes et les personnes qui ont été mises hors de combat par maladie, blessure, détention ou par toute autre cause:</w:t>
      </w:r>
      <w:r w:rsidR="006811FA" w:rsidRPr="006811FA">
        <w:rPr>
          <w:sz w:val="18"/>
          <w:szCs w:val="18"/>
        </w:rPr>
        <w:t xml:space="preserve"> </w:t>
      </w:r>
      <w:r w:rsidRPr="006811FA">
        <w:rPr>
          <w:sz w:val="18"/>
          <w:szCs w:val="18"/>
        </w:rPr>
        <w:t>i) Les atteintes à la vie et à l'intégrité corporelle, notamment le meurtre sous toutes ses formes, les mutilations, les traitements cruels et la torture;</w:t>
      </w:r>
      <w:r w:rsidR="006811FA" w:rsidRPr="006811FA">
        <w:rPr>
          <w:sz w:val="18"/>
          <w:szCs w:val="18"/>
        </w:rPr>
        <w:t xml:space="preserve"> </w:t>
      </w:r>
      <w:r w:rsidRPr="006811FA">
        <w:rPr>
          <w:sz w:val="18"/>
          <w:szCs w:val="18"/>
        </w:rPr>
        <w:t>ii) Les atteintes à la dignité de la personne, notamment les traitements humiliants et dégradants;</w:t>
      </w:r>
      <w:r w:rsidR="006811FA" w:rsidRPr="006811FA">
        <w:rPr>
          <w:sz w:val="18"/>
          <w:szCs w:val="18"/>
        </w:rPr>
        <w:t xml:space="preserve"> </w:t>
      </w:r>
      <w:r w:rsidRPr="006811FA">
        <w:rPr>
          <w:sz w:val="18"/>
          <w:szCs w:val="18"/>
        </w:rPr>
        <w:t>iii) Les prises d'otages;</w:t>
      </w:r>
      <w:r w:rsidR="006811FA" w:rsidRPr="006811FA">
        <w:rPr>
          <w:sz w:val="18"/>
          <w:szCs w:val="18"/>
        </w:rPr>
        <w:t xml:space="preserve"> </w:t>
      </w:r>
      <w:r w:rsidRPr="006811FA">
        <w:rPr>
          <w:sz w:val="18"/>
          <w:szCs w:val="18"/>
        </w:rPr>
        <w:t>iv) Les condamnations prononcées et les exécutions effectuées sans un jugement préalable, rendu par un tribunal régulièrement constitué, assorti des garanties judiciaires généralement reconnues comme indispensables;</w:t>
      </w:r>
      <w:r w:rsidR="006811FA" w:rsidRPr="006811FA">
        <w:rPr>
          <w:sz w:val="18"/>
          <w:szCs w:val="18"/>
        </w:rPr>
        <w:t xml:space="preserve"> </w:t>
      </w:r>
      <w:r w:rsidRPr="006811FA">
        <w:rPr>
          <w:sz w:val="18"/>
          <w:szCs w:val="18"/>
        </w:rPr>
        <w:t>d) L'alinéa c) du paragraphe 2 s'applique aux conflits armés ne présentant pas un caractère international et ne s'applique donc pas aux situations de troubles et tensions internes telles que les émeutes, les actes isolés et sporadiques de violence ou les actes de nature similaire;</w:t>
      </w:r>
      <w:r w:rsidR="006811FA" w:rsidRPr="006811FA">
        <w:rPr>
          <w:sz w:val="18"/>
          <w:szCs w:val="18"/>
        </w:rPr>
        <w:t xml:space="preserve"> </w:t>
      </w:r>
      <w:r w:rsidRPr="006811FA">
        <w:rPr>
          <w:sz w:val="18"/>
          <w:szCs w:val="18"/>
        </w:rPr>
        <w:t>e) Les autres violations graves des lois et coutumes applicables aux conflits armés ne présentant pas un caractère international, dans le cadre établi du droit international, à savoir l'un quelconque des actes ci-après:</w:t>
      </w:r>
      <w:r w:rsidR="006811FA" w:rsidRPr="006811FA">
        <w:rPr>
          <w:sz w:val="18"/>
          <w:szCs w:val="18"/>
        </w:rPr>
        <w:t xml:space="preserve"> </w:t>
      </w:r>
      <w:r w:rsidRPr="006811FA">
        <w:rPr>
          <w:sz w:val="18"/>
          <w:szCs w:val="18"/>
        </w:rPr>
        <w:t>i) Le fait de diriger intentionnellement des attaques contre la population civile en tant que telle ou contre des personnes civils qui ne participent pas directement part aux hostilités;</w:t>
      </w:r>
      <w:r w:rsidR="006811FA" w:rsidRPr="006811FA">
        <w:rPr>
          <w:sz w:val="18"/>
          <w:szCs w:val="18"/>
        </w:rPr>
        <w:t xml:space="preserve"> </w:t>
      </w:r>
      <w:r w:rsidRPr="006811FA">
        <w:rPr>
          <w:sz w:val="18"/>
          <w:szCs w:val="18"/>
        </w:rPr>
        <w:t>ii) Le fait de diriger intentionnellement des attaques contre les bâtiments, le matériel, les unités et les moyens de transport sanitaires, et le personnel utilisant, conformément au droit international, les signes distinctifs des Conventions de Genève;</w:t>
      </w:r>
    </w:p>
    <w:p w14:paraId="1C8DAFD5" w14:textId="77777777" w:rsidR="00F02EAA" w:rsidRPr="006811FA" w:rsidRDefault="00F02EAA" w:rsidP="006811FA">
      <w:pPr>
        <w:jc w:val="both"/>
        <w:rPr>
          <w:sz w:val="18"/>
          <w:szCs w:val="18"/>
        </w:rPr>
      </w:pPr>
    </w:p>
    <w:p w14:paraId="029F311C" w14:textId="77777777" w:rsidR="00F02EAA" w:rsidRPr="006811FA" w:rsidRDefault="00F02EAA" w:rsidP="006811FA">
      <w:pPr>
        <w:jc w:val="both"/>
        <w:rPr>
          <w:sz w:val="18"/>
          <w:szCs w:val="18"/>
        </w:rPr>
      </w:pPr>
      <w:r w:rsidRPr="006811FA">
        <w:rPr>
          <w:sz w:val="18"/>
          <w:szCs w:val="18"/>
        </w:rPr>
        <w:t>iii) Le fait de diriger intentionnellement des attaques contre le personnel, les installations, le matériel, les unités ou les véhicules employés dans le cadre d'une mission d'aide humanitaire ou de maintien de la paix conformément à la Charte des Nations Unies, pour autant qu'ils aient droit à la protection que le droit international des conflits armés garantit aux civils et aux biens de caractère civil;</w:t>
      </w:r>
      <w:r w:rsidR="006811FA" w:rsidRPr="006811FA">
        <w:rPr>
          <w:sz w:val="18"/>
          <w:szCs w:val="18"/>
        </w:rPr>
        <w:t xml:space="preserve"> </w:t>
      </w:r>
      <w:r w:rsidRPr="006811FA">
        <w:rPr>
          <w:sz w:val="18"/>
          <w:szCs w:val="18"/>
        </w:rPr>
        <w:t>iv) Le fait de diriger intentionnellement des attaques contre des bâtiments consacrés à la religion, à l'enseignement, à l'art, à la science ou à l'action caritative, des monuments historiques, des hôpitaux et des lieux où des malades et des blessés sont rassemblés, pour autant que ces bâtiments ne soient pas des objectifs militaires;</w:t>
      </w:r>
      <w:r w:rsidR="006811FA" w:rsidRPr="006811FA">
        <w:rPr>
          <w:sz w:val="18"/>
          <w:szCs w:val="18"/>
        </w:rPr>
        <w:t xml:space="preserve"> </w:t>
      </w:r>
      <w:r w:rsidRPr="006811FA">
        <w:rPr>
          <w:sz w:val="18"/>
          <w:szCs w:val="18"/>
        </w:rPr>
        <w:t>v) Le pillage d'une ville ou d'une localité, même prise d'assaut;</w:t>
      </w:r>
      <w:r w:rsidR="006811FA" w:rsidRPr="006811FA">
        <w:rPr>
          <w:sz w:val="18"/>
          <w:szCs w:val="18"/>
        </w:rPr>
        <w:t xml:space="preserve"> </w:t>
      </w:r>
      <w:r w:rsidRPr="006811FA">
        <w:rPr>
          <w:sz w:val="18"/>
          <w:szCs w:val="18"/>
        </w:rPr>
        <w:t>vi) Le viol, l'esclavage sexuel, la prostitution forcée, la grossesse forcée, telle que définie à l'article 7 , paragraphe 2, alinéa f), la stérilisation forcée, ou toute autre forme de violence sexuelle constituant une violation grave de l'article 3 commun aux quatre Conventions de Genève;</w:t>
      </w:r>
      <w:r w:rsidR="006811FA" w:rsidRPr="006811FA">
        <w:rPr>
          <w:sz w:val="18"/>
          <w:szCs w:val="18"/>
        </w:rPr>
        <w:t xml:space="preserve"> </w:t>
      </w:r>
      <w:r w:rsidRPr="006811FA">
        <w:rPr>
          <w:sz w:val="18"/>
          <w:szCs w:val="18"/>
        </w:rPr>
        <w:t>vii) Le fait de procéder à la conscription ou à l'enrôlement d'enfants de moins de 15 ans dans les forces armées ou dans des groupes armés ou de les faire participer activement à des hostilités</w:t>
      </w:r>
      <w:r w:rsidR="006811FA" w:rsidRPr="006811FA">
        <w:rPr>
          <w:sz w:val="18"/>
          <w:szCs w:val="18"/>
        </w:rPr>
        <w:t xml:space="preserve"> ; </w:t>
      </w:r>
      <w:r w:rsidRPr="006811FA">
        <w:rPr>
          <w:sz w:val="18"/>
          <w:szCs w:val="18"/>
        </w:rPr>
        <w:t>viii) Le fait d'ordonner le déplacement de la population civile pour des raisons ayant trait au conflit, sauf dans les cas où la sécurité des civils ou des impératifs militaires l'exigent;</w:t>
      </w:r>
      <w:r w:rsidR="006811FA" w:rsidRPr="006811FA">
        <w:rPr>
          <w:sz w:val="18"/>
          <w:szCs w:val="18"/>
        </w:rPr>
        <w:t xml:space="preserve"> </w:t>
      </w:r>
      <w:r w:rsidRPr="006811FA">
        <w:rPr>
          <w:sz w:val="18"/>
          <w:szCs w:val="18"/>
        </w:rPr>
        <w:t>ix) Le fait de tuer ou de blesser par traîtrise un adversaire combattant;</w:t>
      </w:r>
      <w:r w:rsidR="006811FA" w:rsidRPr="006811FA">
        <w:rPr>
          <w:sz w:val="18"/>
          <w:szCs w:val="18"/>
        </w:rPr>
        <w:t xml:space="preserve"> </w:t>
      </w:r>
      <w:r w:rsidRPr="006811FA">
        <w:rPr>
          <w:sz w:val="18"/>
          <w:szCs w:val="18"/>
        </w:rPr>
        <w:t>x) Le fait de déclarer qu'il ne sera pas fait de quartier;</w:t>
      </w:r>
      <w:r w:rsidR="006811FA" w:rsidRPr="006811FA">
        <w:rPr>
          <w:sz w:val="18"/>
          <w:szCs w:val="18"/>
        </w:rPr>
        <w:t xml:space="preserve"> </w:t>
      </w:r>
      <w:r w:rsidRPr="006811FA">
        <w:rPr>
          <w:sz w:val="18"/>
          <w:szCs w:val="18"/>
        </w:rPr>
        <w:t>xi) Le fait de soumettre des personnes d'une autre partie au conflit tombées en son pouvoir à des mutilations ou à des expériences médicales ou scientifiques quelles qu'elles soient qui ne sont ni motivées par un traitement médical, dentaire ou hospitalier, ni effectuées dans l'intérêt de ces personnes, et qui entraînent la mort de celles-ci ou mettent sérieusement en danger leur santé;</w:t>
      </w:r>
      <w:r w:rsidR="006811FA" w:rsidRPr="006811FA">
        <w:rPr>
          <w:sz w:val="18"/>
          <w:szCs w:val="18"/>
        </w:rPr>
        <w:t xml:space="preserve"> </w:t>
      </w:r>
      <w:r w:rsidRPr="006811FA">
        <w:rPr>
          <w:sz w:val="18"/>
          <w:szCs w:val="18"/>
        </w:rPr>
        <w:t>xii) Le fait de détruire ou de saisir les biens d'un adversaire, sauf si ces destructions ou saisies sont impérieusement commandées par les nécessités du conflit;</w:t>
      </w:r>
      <w:r w:rsidR="006811FA" w:rsidRPr="006811FA">
        <w:rPr>
          <w:sz w:val="18"/>
          <w:szCs w:val="18"/>
        </w:rPr>
        <w:t xml:space="preserve"> </w:t>
      </w:r>
      <w:r w:rsidRPr="006811FA">
        <w:rPr>
          <w:sz w:val="18"/>
          <w:szCs w:val="18"/>
        </w:rPr>
        <w:t>f) L'alinéa e) du paragraphe 2 s'applique aux conflits armés ne présentant pas un caractère international et ne s'applique donc pas aux situations de troubles et tensions internes telles que les émeutes, les actes isolés et sporadiques de violence ou les actes de nature similaire. Il s'applique aux conflits armés qui opposent de manière prolongée sur le territoire d'un État les autorités du gouvernement de cet État et des groupes armés organisés ou des groupes armés organisés entre eux.</w:t>
      </w:r>
      <w:r w:rsidR="006811FA" w:rsidRPr="006811FA">
        <w:rPr>
          <w:sz w:val="18"/>
          <w:szCs w:val="18"/>
        </w:rPr>
        <w:t xml:space="preserve"> </w:t>
      </w:r>
      <w:r w:rsidRPr="006811FA">
        <w:rPr>
          <w:sz w:val="18"/>
          <w:szCs w:val="18"/>
        </w:rPr>
        <w:t>3. Rien dans le paragraphe 2, alinéas c) et e), n'affecte la responsabilité d'un gouvernement de maintenir ou rétablir l'ordre public dans l'État ou de défendre l'unité et l'intégrité territoriale de l'État par tous les moyens légitimes.</w:t>
      </w:r>
    </w:p>
    <w:p w14:paraId="302BB186" w14:textId="77777777" w:rsidR="00BF5FC2" w:rsidRPr="006811FA" w:rsidRDefault="006811FA" w:rsidP="006811FA">
      <w:pPr>
        <w:jc w:val="both"/>
        <w:rPr>
          <w:sz w:val="18"/>
          <w:szCs w:val="18"/>
        </w:rPr>
      </w:pPr>
      <w:r w:rsidRPr="006811FA">
        <w:rPr>
          <w:sz w:val="18"/>
          <w:szCs w:val="18"/>
        </w:rPr>
        <w:t>(…)</w:t>
      </w:r>
    </w:p>
    <w:p w14:paraId="17463DEC" w14:textId="77777777" w:rsidR="00BF5FC2" w:rsidRPr="006811FA" w:rsidRDefault="00BF5FC2" w:rsidP="006811FA">
      <w:pPr>
        <w:jc w:val="both"/>
        <w:rPr>
          <w:sz w:val="18"/>
          <w:szCs w:val="18"/>
        </w:rPr>
      </w:pPr>
      <w:r w:rsidRPr="006811FA">
        <w:rPr>
          <w:sz w:val="18"/>
          <w:szCs w:val="18"/>
        </w:rPr>
        <w:t>Article 34 - Organes de la Cour</w:t>
      </w:r>
    </w:p>
    <w:p w14:paraId="7CC241D9" w14:textId="10E5ECEE" w:rsidR="006811FA" w:rsidRPr="006811FA" w:rsidRDefault="00BF5FC2" w:rsidP="006811FA">
      <w:pPr>
        <w:jc w:val="both"/>
        <w:rPr>
          <w:sz w:val="18"/>
          <w:szCs w:val="18"/>
        </w:rPr>
      </w:pPr>
      <w:r w:rsidRPr="006811FA">
        <w:rPr>
          <w:sz w:val="18"/>
          <w:szCs w:val="18"/>
        </w:rPr>
        <w:t xml:space="preserve">Les organes </w:t>
      </w:r>
      <w:r w:rsidR="006811FA" w:rsidRPr="006811FA">
        <w:rPr>
          <w:sz w:val="18"/>
          <w:szCs w:val="18"/>
        </w:rPr>
        <w:t xml:space="preserve">Cour sont les suivants : a) La </w:t>
      </w:r>
      <w:r w:rsidR="00D72DC8" w:rsidRPr="006811FA">
        <w:rPr>
          <w:sz w:val="18"/>
          <w:szCs w:val="18"/>
        </w:rPr>
        <w:t>Présidence ;</w:t>
      </w:r>
      <w:r w:rsidR="006811FA" w:rsidRPr="006811FA">
        <w:rPr>
          <w:sz w:val="18"/>
          <w:szCs w:val="18"/>
        </w:rPr>
        <w:t xml:space="preserve"> b) Une Section des appels, une Section de première instance et une Section </w:t>
      </w:r>
      <w:r w:rsidR="00D72DC8" w:rsidRPr="006811FA">
        <w:rPr>
          <w:sz w:val="18"/>
          <w:szCs w:val="18"/>
        </w:rPr>
        <w:t>préliminaire ;</w:t>
      </w:r>
      <w:r w:rsidR="006811FA" w:rsidRPr="006811FA">
        <w:rPr>
          <w:sz w:val="18"/>
          <w:szCs w:val="18"/>
        </w:rPr>
        <w:t xml:space="preserve"> c) Le Bureau du Procureur ; d) Le Greffe.</w:t>
      </w:r>
    </w:p>
    <w:p w14:paraId="43652E19" w14:textId="77777777" w:rsidR="006811FA" w:rsidRPr="006811FA" w:rsidRDefault="006811FA" w:rsidP="006811FA">
      <w:pPr>
        <w:jc w:val="both"/>
        <w:rPr>
          <w:sz w:val="18"/>
          <w:szCs w:val="18"/>
        </w:rPr>
      </w:pPr>
      <w:r w:rsidRPr="006811FA">
        <w:rPr>
          <w:sz w:val="18"/>
          <w:szCs w:val="18"/>
        </w:rPr>
        <w:t>(…)</w:t>
      </w:r>
    </w:p>
    <w:p w14:paraId="1BA6501F" w14:textId="77777777" w:rsidR="006811FA" w:rsidRPr="006811FA" w:rsidRDefault="006811FA" w:rsidP="006811FA">
      <w:pPr>
        <w:jc w:val="both"/>
        <w:rPr>
          <w:sz w:val="18"/>
          <w:szCs w:val="18"/>
        </w:rPr>
      </w:pPr>
      <w:r>
        <w:rPr>
          <w:sz w:val="18"/>
          <w:szCs w:val="18"/>
        </w:rPr>
        <w:t xml:space="preserve"> </w:t>
      </w:r>
      <w:r w:rsidR="00DD29DD" w:rsidRPr="006811FA">
        <w:rPr>
          <w:sz w:val="18"/>
          <w:szCs w:val="18"/>
        </w:rPr>
        <w:t>Article 38 - La Présidence</w:t>
      </w:r>
    </w:p>
    <w:p w14:paraId="565C8356" w14:textId="77985209" w:rsidR="00DD29DD" w:rsidRPr="006811FA" w:rsidRDefault="00DD29DD" w:rsidP="006811FA">
      <w:pPr>
        <w:jc w:val="both"/>
        <w:rPr>
          <w:sz w:val="18"/>
          <w:szCs w:val="18"/>
        </w:rPr>
      </w:pPr>
      <w:r w:rsidRPr="006811FA">
        <w:rPr>
          <w:sz w:val="18"/>
          <w:szCs w:val="18"/>
        </w:rPr>
        <w:t>1. Le Président et les Premier et Second Vice-Présidents sont élus à la majorité absolue des juges. Ils sont élus pour trois ans, ou jusqu'à l'expiration de leur mandat de juge si celui-ci prend fin avant trois ans. Ils sont rééligibles une fois.</w:t>
      </w:r>
      <w:r w:rsidR="006811FA" w:rsidRPr="006811FA">
        <w:rPr>
          <w:sz w:val="18"/>
          <w:szCs w:val="18"/>
        </w:rPr>
        <w:t xml:space="preserve"> </w:t>
      </w:r>
      <w:r w:rsidRPr="006811FA">
        <w:rPr>
          <w:sz w:val="18"/>
          <w:szCs w:val="18"/>
        </w:rPr>
        <w:t>2. Le Premier Vice-Président remplace le Président lorsque celui-ci est empêché ou récusé. Le second Vice-Président remplace le Président lorsque celui-ci et le Premier Vice- Président sont tous deux empêchés ou récusés.</w:t>
      </w:r>
      <w:r w:rsidR="006811FA" w:rsidRPr="006811FA">
        <w:rPr>
          <w:sz w:val="18"/>
          <w:szCs w:val="18"/>
        </w:rPr>
        <w:t xml:space="preserve"> </w:t>
      </w:r>
      <w:r w:rsidRPr="006811FA">
        <w:rPr>
          <w:sz w:val="18"/>
          <w:szCs w:val="18"/>
        </w:rPr>
        <w:t xml:space="preserve">3. Le Président, le Premier Vice-Président </w:t>
      </w:r>
      <w:r w:rsidRPr="006811FA">
        <w:rPr>
          <w:sz w:val="18"/>
          <w:szCs w:val="18"/>
        </w:rPr>
        <w:lastRenderedPageBreak/>
        <w:t xml:space="preserve">et le Second Vice-Président composent la Présidence, laquelle est </w:t>
      </w:r>
      <w:r w:rsidR="00032A5A" w:rsidRPr="006811FA">
        <w:rPr>
          <w:sz w:val="18"/>
          <w:szCs w:val="18"/>
        </w:rPr>
        <w:t>chargée :</w:t>
      </w:r>
      <w:r w:rsidR="006811FA" w:rsidRPr="006811FA">
        <w:rPr>
          <w:sz w:val="18"/>
          <w:szCs w:val="18"/>
        </w:rPr>
        <w:t xml:space="preserve"> </w:t>
      </w:r>
      <w:r w:rsidRPr="006811FA">
        <w:rPr>
          <w:sz w:val="18"/>
          <w:szCs w:val="18"/>
        </w:rPr>
        <w:t xml:space="preserve">a) De la bonne administration de la Cour, à l'exception du Bureau du </w:t>
      </w:r>
      <w:r w:rsidR="00461AB2" w:rsidRPr="006811FA">
        <w:rPr>
          <w:sz w:val="18"/>
          <w:szCs w:val="18"/>
        </w:rPr>
        <w:t>Procureur ;</w:t>
      </w:r>
      <w:r w:rsidRPr="006811FA">
        <w:rPr>
          <w:sz w:val="18"/>
          <w:szCs w:val="18"/>
        </w:rPr>
        <w:t xml:space="preserve"> et</w:t>
      </w:r>
      <w:r w:rsidR="006811FA" w:rsidRPr="006811FA">
        <w:rPr>
          <w:sz w:val="18"/>
          <w:szCs w:val="18"/>
        </w:rPr>
        <w:t xml:space="preserve"> </w:t>
      </w:r>
      <w:r w:rsidRPr="006811FA">
        <w:rPr>
          <w:sz w:val="18"/>
          <w:szCs w:val="18"/>
        </w:rPr>
        <w:t>b) Des autres fonctions qui lui sont conférées conformément au présent Statut.</w:t>
      </w:r>
      <w:r w:rsidR="006811FA" w:rsidRPr="006811FA">
        <w:rPr>
          <w:sz w:val="18"/>
          <w:szCs w:val="18"/>
        </w:rPr>
        <w:t xml:space="preserve"> </w:t>
      </w:r>
      <w:r w:rsidRPr="006811FA">
        <w:rPr>
          <w:sz w:val="18"/>
          <w:szCs w:val="18"/>
        </w:rPr>
        <w:t>4. Dans l'exercice des attributions visées au paragraphe 3, alinéa a), la Présidence agit en coordination avec le Procureur, dont elle recherche l'accord pour toutes les questions d'intérêt commun.</w:t>
      </w:r>
    </w:p>
    <w:p w14:paraId="36275E6C" w14:textId="77777777" w:rsidR="00B03F9B" w:rsidRPr="006811FA" w:rsidRDefault="00B03F9B" w:rsidP="006811FA">
      <w:pPr>
        <w:jc w:val="both"/>
        <w:rPr>
          <w:sz w:val="18"/>
          <w:szCs w:val="18"/>
        </w:rPr>
      </w:pPr>
      <w:r w:rsidRPr="006811FA">
        <w:rPr>
          <w:sz w:val="18"/>
          <w:szCs w:val="18"/>
        </w:rPr>
        <w:t>Article 39 - Les Chambres</w:t>
      </w:r>
    </w:p>
    <w:p w14:paraId="1F5E2975" w14:textId="77777777" w:rsidR="00B03F9B" w:rsidRPr="006811FA" w:rsidRDefault="00B03F9B" w:rsidP="006811FA">
      <w:pPr>
        <w:jc w:val="both"/>
        <w:rPr>
          <w:sz w:val="18"/>
          <w:szCs w:val="18"/>
        </w:rPr>
      </w:pPr>
      <w:r w:rsidRPr="006811FA">
        <w:rPr>
          <w:sz w:val="18"/>
          <w:szCs w:val="18"/>
        </w:rPr>
        <w:t xml:space="preserve">1. Dès que possible après l'élection des juges, la Cour s'organise en sections comme le prévoit l'article </w:t>
      </w:r>
      <w:r w:rsidR="00032A5A" w:rsidRPr="006811FA">
        <w:rPr>
          <w:sz w:val="18"/>
          <w:szCs w:val="18"/>
        </w:rPr>
        <w:t>34,</w:t>
      </w:r>
      <w:r w:rsidRPr="006811FA">
        <w:rPr>
          <w:sz w:val="18"/>
          <w:szCs w:val="18"/>
        </w:rPr>
        <w:t xml:space="preserve"> paragraphe b). La Section des appels est composée du Président et de quatre autres </w:t>
      </w:r>
      <w:r w:rsidR="006811FA" w:rsidRPr="006811FA">
        <w:rPr>
          <w:sz w:val="18"/>
          <w:szCs w:val="18"/>
        </w:rPr>
        <w:t>juges ;</w:t>
      </w:r>
      <w:r w:rsidRPr="006811FA">
        <w:rPr>
          <w:sz w:val="18"/>
          <w:szCs w:val="18"/>
        </w:rPr>
        <w:t xml:space="preserve"> la Section de première instance et la Section préliminaire sont composées chacune de six juges au moins. L'affectation des juges aux sections est fondée sur la nature des fonctions assignées à chacune d'elles et sur les compétences et l'expérience des juges élus à la Cour, de telle sorte que chaque section comporte la proportion voulue de spécialistes du droit pénal et de la procédure pénale et de spécialistes du droit international. La Section préliminaire et la Section de première instance sont principalement composées de juges ayant l'expérience des procès pénaux.</w:t>
      </w:r>
    </w:p>
    <w:p w14:paraId="7A692745" w14:textId="77777777" w:rsidR="00B03F9B" w:rsidRPr="006811FA" w:rsidRDefault="00B03F9B" w:rsidP="006811FA">
      <w:pPr>
        <w:jc w:val="both"/>
        <w:rPr>
          <w:sz w:val="18"/>
          <w:szCs w:val="18"/>
        </w:rPr>
      </w:pPr>
      <w:r w:rsidRPr="006811FA">
        <w:rPr>
          <w:sz w:val="18"/>
          <w:szCs w:val="18"/>
        </w:rPr>
        <w:t>2. a) Les fonctions judiciaires de la Cour sont exercées dans chaque section par des Chambres.</w:t>
      </w:r>
      <w:r w:rsidR="006811FA" w:rsidRPr="006811FA">
        <w:rPr>
          <w:sz w:val="18"/>
          <w:szCs w:val="18"/>
        </w:rPr>
        <w:t xml:space="preserve"> </w:t>
      </w:r>
      <w:r w:rsidRPr="006811FA">
        <w:rPr>
          <w:sz w:val="18"/>
          <w:szCs w:val="18"/>
        </w:rPr>
        <w:t xml:space="preserve">b) i) La Chambre d'appel est composée de tous les juges de la Section des </w:t>
      </w:r>
      <w:r w:rsidR="00032A5A" w:rsidRPr="006811FA">
        <w:rPr>
          <w:sz w:val="18"/>
          <w:szCs w:val="18"/>
        </w:rPr>
        <w:t>appels ;</w:t>
      </w:r>
      <w:r w:rsidR="006811FA" w:rsidRPr="006811FA">
        <w:rPr>
          <w:sz w:val="18"/>
          <w:szCs w:val="18"/>
        </w:rPr>
        <w:t xml:space="preserve"> </w:t>
      </w:r>
      <w:r w:rsidRPr="006811FA">
        <w:rPr>
          <w:sz w:val="18"/>
          <w:szCs w:val="18"/>
        </w:rPr>
        <w:t xml:space="preserve">ii) Les fonctions de la Chambre de première instance sont exercées par trois juges de la Section de première </w:t>
      </w:r>
      <w:r w:rsidR="00032A5A" w:rsidRPr="006811FA">
        <w:rPr>
          <w:sz w:val="18"/>
          <w:szCs w:val="18"/>
        </w:rPr>
        <w:t>instance ;</w:t>
      </w:r>
      <w:r w:rsidR="006811FA" w:rsidRPr="006811FA">
        <w:rPr>
          <w:sz w:val="18"/>
          <w:szCs w:val="18"/>
        </w:rPr>
        <w:t xml:space="preserve"> </w:t>
      </w:r>
      <w:r w:rsidRPr="006811FA">
        <w:rPr>
          <w:sz w:val="18"/>
          <w:szCs w:val="18"/>
        </w:rPr>
        <w:t>iii) Les fonctions de la Chambre préliminaire sont exercées soit par trois juges de la Section préliminaire soit par un seul juge de cette Section conformément au présent Statut et au Règlement de procédure et de preuve;</w:t>
      </w:r>
      <w:r w:rsidR="006811FA" w:rsidRPr="006811FA">
        <w:rPr>
          <w:sz w:val="18"/>
          <w:szCs w:val="18"/>
        </w:rPr>
        <w:t xml:space="preserve"> </w:t>
      </w:r>
      <w:r w:rsidRPr="006811FA">
        <w:rPr>
          <w:sz w:val="18"/>
          <w:szCs w:val="18"/>
        </w:rPr>
        <w:t>c) Aucune disposition du présent paragraphe n'interdit la constitution simultanée de plus d'une chambre de première instance ou chambre préliminaire lorsque le travail de la Cour l'exige.</w:t>
      </w:r>
      <w:r w:rsidR="006811FA" w:rsidRPr="006811FA">
        <w:rPr>
          <w:sz w:val="18"/>
          <w:szCs w:val="18"/>
        </w:rPr>
        <w:t xml:space="preserve"> </w:t>
      </w:r>
      <w:r w:rsidRPr="006811FA">
        <w:rPr>
          <w:sz w:val="18"/>
          <w:szCs w:val="18"/>
        </w:rPr>
        <w:t xml:space="preserve">3. a) Les juges affectés à la Section préliminaire et à la Section de première instance y siègent pendant trois </w:t>
      </w:r>
      <w:r w:rsidR="006811FA" w:rsidRPr="006811FA">
        <w:rPr>
          <w:sz w:val="18"/>
          <w:szCs w:val="18"/>
        </w:rPr>
        <w:t>ans ;</w:t>
      </w:r>
      <w:r w:rsidRPr="006811FA">
        <w:rPr>
          <w:sz w:val="18"/>
          <w:szCs w:val="18"/>
        </w:rPr>
        <w:t xml:space="preserve"> ils continuent d'y siéger au-delà de ce terme, jusqu'au règlement de toute affaire dont ils ont eu à connaître dans ces sections.</w:t>
      </w:r>
      <w:r w:rsidR="006811FA" w:rsidRPr="006811FA">
        <w:rPr>
          <w:sz w:val="18"/>
          <w:szCs w:val="18"/>
        </w:rPr>
        <w:t xml:space="preserve"> </w:t>
      </w:r>
      <w:r w:rsidRPr="006811FA">
        <w:rPr>
          <w:sz w:val="18"/>
          <w:szCs w:val="18"/>
        </w:rPr>
        <w:t>b) Les juges affectés à la Section des appels y siègent pendant toute la durée de leur mandat.</w:t>
      </w:r>
      <w:r w:rsidR="006811FA" w:rsidRPr="006811FA">
        <w:rPr>
          <w:sz w:val="18"/>
          <w:szCs w:val="18"/>
        </w:rPr>
        <w:t xml:space="preserve"> </w:t>
      </w:r>
      <w:r w:rsidRPr="006811FA">
        <w:rPr>
          <w:sz w:val="18"/>
          <w:szCs w:val="18"/>
        </w:rPr>
        <w:t>4. Les juges affectés à la Section des appels siègent exclusivement dans cette Section. Aucune disposition du présent article n'interdit toutefois l'affectation provisoire de juges de la Section de première instance à la Section préliminaire, ou inversement, si la Présidence estime que le travail de la Cour l'exige, étant entendu qu'un juge qui a participé à la phase préliminaire d'une affaire n'est en aucun cas autorisé à siéger à la Chambre de première instance saisie de cette affaire.</w:t>
      </w:r>
    </w:p>
    <w:p w14:paraId="2F1483FE" w14:textId="77777777" w:rsidR="00A01E2D" w:rsidRPr="006811FA" w:rsidRDefault="00A01E2D" w:rsidP="006811FA">
      <w:pPr>
        <w:jc w:val="both"/>
        <w:rPr>
          <w:sz w:val="18"/>
          <w:szCs w:val="18"/>
        </w:rPr>
      </w:pPr>
      <w:r w:rsidRPr="006811FA">
        <w:rPr>
          <w:sz w:val="18"/>
          <w:szCs w:val="18"/>
        </w:rPr>
        <w:t>Article 42 - Le Bureau du Procureur</w:t>
      </w:r>
    </w:p>
    <w:p w14:paraId="41187FEA" w14:textId="77777777" w:rsidR="00A01E2D" w:rsidRPr="006811FA" w:rsidRDefault="00A01E2D" w:rsidP="006811FA">
      <w:pPr>
        <w:jc w:val="both"/>
        <w:rPr>
          <w:sz w:val="18"/>
          <w:szCs w:val="18"/>
        </w:rPr>
      </w:pPr>
      <w:r w:rsidRPr="006811FA">
        <w:rPr>
          <w:sz w:val="18"/>
          <w:szCs w:val="18"/>
        </w:rPr>
        <w:t>1. Le Bureau du Procureur agit indépendamment en tant qu'organe distinct au sein de la Cour. Il est chargé de recevoir les communications et tout renseignement dûment étayé concernant les crimes relevant de la compétence de la Cour, de les examiner, de conduire les enquêtes et de soutenir l'accusation devant la Cour. Ses membres ne sollicitent ni n'acceptent d'instructions d'aucune source extérieure.</w:t>
      </w:r>
    </w:p>
    <w:p w14:paraId="63F00946" w14:textId="77777777" w:rsidR="00A01E2D" w:rsidRPr="006811FA" w:rsidRDefault="00A01E2D" w:rsidP="006811FA">
      <w:pPr>
        <w:jc w:val="both"/>
        <w:rPr>
          <w:sz w:val="18"/>
          <w:szCs w:val="18"/>
        </w:rPr>
      </w:pPr>
      <w:r w:rsidRPr="006811FA">
        <w:rPr>
          <w:sz w:val="18"/>
          <w:szCs w:val="18"/>
        </w:rPr>
        <w:t>2. Le Bureau est dirigé par le Procureur. Celui-ci a toute autorité sur la gestion et l'administration du Bureau, y compris le personnel, les installations et les autres ressources. Le Procureur est secondé par un ou plusieurs procureurs adjoints, habilités à procéder à tous les actes que le présent Statut requiert du Procureur. Le Procureur et les procureurs adjoints sont de nationalités différentes. Ils exercent leurs fonctions à plein temps.</w:t>
      </w:r>
    </w:p>
    <w:p w14:paraId="0AA0B765" w14:textId="77777777" w:rsidR="00A01E2D" w:rsidRPr="006811FA" w:rsidRDefault="00A01E2D" w:rsidP="006811FA">
      <w:pPr>
        <w:jc w:val="both"/>
        <w:rPr>
          <w:sz w:val="18"/>
          <w:szCs w:val="18"/>
        </w:rPr>
      </w:pPr>
      <w:r w:rsidRPr="006811FA">
        <w:rPr>
          <w:sz w:val="18"/>
          <w:szCs w:val="18"/>
        </w:rPr>
        <w:t>3. Le Procureur et les procureurs adjoints doivent jouir d'une haute considération morale et avoir de solides compétences et une grande expérience pratique en matière de poursuites ou de procès dans des affaires pénales. Ils doivent avoir une excellente connaissance et une pratique courante d'au moins une des langues de travail de la Cour.</w:t>
      </w:r>
    </w:p>
    <w:p w14:paraId="52A865EC" w14:textId="77777777" w:rsidR="00A01E2D" w:rsidRPr="006811FA" w:rsidRDefault="00A01E2D" w:rsidP="006811FA">
      <w:pPr>
        <w:jc w:val="both"/>
        <w:rPr>
          <w:sz w:val="18"/>
          <w:szCs w:val="18"/>
        </w:rPr>
      </w:pPr>
      <w:r w:rsidRPr="006811FA">
        <w:rPr>
          <w:sz w:val="18"/>
          <w:szCs w:val="18"/>
        </w:rPr>
        <w:t>4. Le Procureur est élu au scrutin secret par l'Assemblée des États Parties, à la majorité absolue des membres de celle-ci. Les procureurs adjoints sont élus de la même façon sur une liste de candidats présentée par le Procureur. Le Procureur présente trois candidats pour chaque poste de procureur adjoint à pourvoir. À moins qu'il ne soit décidé d'un mandat plus court au moment de leur élection, le Procureur et les procureurs adjoints exercent leurs fonctions pendant neuf ans et ne sont pas rééligibles.</w:t>
      </w:r>
    </w:p>
    <w:p w14:paraId="215AEC79" w14:textId="77777777" w:rsidR="00A01E2D" w:rsidRPr="006811FA" w:rsidRDefault="00A01E2D" w:rsidP="006811FA">
      <w:pPr>
        <w:jc w:val="both"/>
        <w:rPr>
          <w:sz w:val="18"/>
          <w:szCs w:val="18"/>
        </w:rPr>
      </w:pPr>
      <w:r w:rsidRPr="006811FA">
        <w:rPr>
          <w:sz w:val="18"/>
          <w:szCs w:val="18"/>
        </w:rPr>
        <w:t>5. Ni le Procureur ni les procureurs adjoints n'exercent d'activité risquant d'être incompatible avec leurs fonctions en matière de poursuites ou de faire douter de leur indépendance. Ils ne se livrent à aucune autre activité de caractère professionnel.</w:t>
      </w:r>
    </w:p>
    <w:p w14:paraId="382E9A5A" w14:textId="77777777" w:rsidR="00A01E2D" w:rsidRPr="00E02C25" w:rsidRDefault="00A01E2D" w:rsidP="00E02C25">
      <w:pPr>
        <w:jc w:val="both"/>
        <w:rPr>
          <w:sz w:val="18"/>
          <w:szCs w:val="18"/>
        </w:rPr>
      </w:pPr>
      <w:r w:rsidRPr="00E02C25">
        <w:rPr>
          <w:sz w:val="18"/>
          <w:szCs w:val="18"/>
        </w:rPr>
        <w:t>6. La Présidence peut décharger, à sa demande, le Procureur ou un procureur adjoint de ses fonctions dans une affaire déterminée.</w:t>
      </w:r>
    </w:p>
    <w:p w14:paraId="6EE4319B" w14:textId="77777777" w:rsidR="00A01E2D" w:rsidRPr="00E02C25" w:rsidRDefault="00A01E2D" w:rsidP="00E02C25">
      <w:pPr>
        <w:jc w:val="both"/>
        <w:rPr>
          <w:sz w:val="18"/>
          <w:szCs w:val="18"/>
        </w:rPr>
      </w:pPr>
      <w:r w:rsidRPr="00E02C25">
        <w:rPr>
          <w:sz w:val="18"/>
          <w:szCs w:val="18"/>
        </w:rPr>
        <w:t>7. Ni le Procureur, ni les procureurs adjoints ne peuvent participer au règlement d'une affaire dans laquelle leur impartialité pourrait être raisonnablement mise en doute pour un motif quelconque. Ils sont récusés pour une affaire conformément au présent paragraphe si, entre autres, ils sont antérieurement intervenus, à quelque titre que ce soit, dans cette affaire devant la Cour ou dans une affaire pénale connexe au niveau national dans laquelle la personne faisant l'objet de l'enquête ou des poursuites était impliquée.</w:t>
      </w:r>
    </w:p>
    <w:p w14:paraId="434FE904" w14:textId="77777777" w:rsidR="00A01E2D" w:rsidRPr="00E02C25" w:rsidRDefault="00A01E2D" w:rsidP="00E02C25">
      <w:pPr>
        <w:jc w:val="both"/>
        <w:rPr>
          <w:sz w:val="18"/>
          <w:szCs w:val="18"/>
        </w:rPr>
      </w:pPr>
      <w:r w:rsidRPr="00E02C25">
        <w:rPr>
          <w:sz w:val="18"/>
          <w:szCs w:val="18"/>
        </w:rPr>
        <w:lastRenderedPageBreak/>
        <w:t>8. Toute question relative à la récusation du Procureur ou d'un procureur adjoint est tranchée par la Chambre d'appel.</w:t>
      </w:r>
      <w:r w:rsidR="006811FA" w:rsidRPr="00E02C25">
        <w:rPr>
          <w:sz w:val="18"/>
          <w:szCs w:val="18"/>
        </w:rPr>
        <w:t xml:space="preserve"> </w:t>
      </w:r>
      <w:r w:rsidRPr="00E02C25">
        <w:rPr>
          <w:sz w:val="18"/>
          <w:szCs w:val="18"/>
        </w:rPr>
        <w:t xml:space="preserve">a) La personne faisant l'objet d'une enquête ou de poursuites peut à tout moment demander la récusation du Procureur ou d'un procureur adjoint pour les motifs énoncés dans le présent </w:t>
      </w:r>
      <w:r w:rsidR="00E02C25" w:rsidRPr="00E02C25">
        <w:rPr>
          <w:sz w:val="18"/>
          <w:szCs w:val="18"/>
        </w:rPr>
        <w:t>article ;</w:t>
      </w:r>
      <w:r w:rsidR="006811FA" w:rsidRPr="00E02C25">
        <w:rPr>
          <w:sz w:val="18"/>
          <w:szCs w:val="18"/>
        </w:rPr>
        <w:t xml:space="preserve"> </w:t>
      </w:r>
      <w:r w:rsidRPr="00E02C25">
        <w:rPr>
          <w:sz w:val="18"/>
          <w:szCs w:val="18"/>
        </w:rPr>
        <w:t>b) Le Procureur ou le Procureur adjoint intéressé, selon le cas, peut présenter ses observations sur la question.</w:t>
      </w:r>
    </w:p>
    <w:p w14:paraId="6BAB12E5" w14:textId="77777777" w:rsidR="00A01E2D" w:rsidRPr="00E02C25" w:rsidRDefault="00A01E2D" w:rsidP="00E02C25">
      <w:pPr>
        <w:jc w:val="both"/>
        <w:rPr>
          <w:sz w:val="18"/>
          <w:szCs w:val="18"/>
        </w:rPr>
      </w:pPr>
      <w:r w:rsidRPr="00E02C25">
        <w:rPr>
          <w:sz w:val="18"/>
          <w:szCs w:val="18"/>
        </w:rPr>
        <w:t>9. Le Procureur nomme des conseillers qui sont des spécialistes du droit relatif à certaines questions, y compris, mais s'en s'y limiter, celles des violences sexuelles, des violences à motivation sexiste et des violences contre les enfants.</w:t>
      </w:r>
    </w:p>
    <w:p w14:paraId="1D00D03B" w14:textId="77777777" w:rsidR="00A01E2D" w:rsidRPr="00E02C25" w:rsidRDefault="006811FA" w:rsidP="00E02C25">
      <w:pPr>
        <w:jc w:val="both"/>
        <w:rPr>
          <w:sz w:val="18"/>
          <w:szCs w:val="18"/>
        </w:rPr>
      </w:pPr>
      <w:r w:rsidRPr="00E02C25">
        <w:rPr>
          <w:sz w:val="18"/>
          <w:szCs w:val="18"/>
        </w:rPr>
        <w:t>(…)</w:t>
      </w:r>
    </w:p>
    <w:p w14:paraId="434136C8" w14:textId="77777777" w:rsidR="0082415D" w:rsidRPr="00E02C25" w:rsidRDefault="0082415D" w:rsidP="00E02C25">
      <w:pPr>
        <w:jc w:val="both"/>
        <w:rPr>
          <w:sz w:val="18"/>
          <w:szCs w:val="18"/>
        </w:rPr>
      </w:pPr>
      <w:r w:rsidRPr="00E02C25">
        <w:rPr>
          <w:sz w:val="18"/>
          <w:szCs w:val="18"/>
        </w:rPr>
        <w:t>Article 56 - Rôle de la Chambre préliminaire dans le cas où l'occasion d'obtenir des renseignements ne se présentera plus</w:t>
      </w:r>
    </w:p>
    <w:p w14:paraId="37DF7E35" w14:textId="77777777" w:rsidR="0082415D" w:rsidRPr="00E02C25" w:rsidRDefault="0082415D" w:rsidP="00E02C25">
      <w:pPr>
        <w:jc w:val="both"/>
        <w:rPr>
          <w:sz w:val="18"/>
          <w:szCs w:val="18"/>
        </w:rPr>
      </w:pPr>
      <w:r w:rsidRPr="00E02C25">
        <w:rPr>
          <w:sz w:val="18"/>
          <w:szCs w:val="18"/>
        </w:rPr>
        <w:t>1. a) Lorsque le Procureur considère qu'une enquête offre l'occasion unique, qui ne se présentera plus par la suite, de recueillir un témoignage ou une déposition, ou d'examiner, recueillir ou vérifier des éléments de preuve aux fins d'un procès, il en avise la Chambre préliminaire;</w:t>
      </w:r>
      <w:r w:rsidR="00E02C25" w:rsidRPr="00E02C25">
        <w:rPr>
          <w:sz w:val="18"/>
          <w:szCs w:val="18"/>
        </w:rPr>
        <w:t xml:space="preserve"> </w:t>
      </w:r>
      <w:r w:rsidRPr="00E02C25">
        <w:rPr>
          <w:sz w:val="18"/>
          <w:szCs w:val="18"/>
        </w:rPr>
        <w:t>b) La Chambre préliminaire peut alors, à la demande du Procureur, prendre toutes mesures propres à assurer l'efficacité et l'intégrité de la procédure et, en particulier, à protéger les droits de la défense;</w:t>
      </w:r>
      <w:r w:rsidR="00E02C25" w:rsidRPr="00E02C25">
        <w:rPr>
          <w:sz w:val="18"/>
          <w:szCs w:val="18"/>
        </w:rPr>
        <w:t xml:space="preserve"> </w:t>
      </w:r>
      <w:r w:rsidRPr="00E02C25">
        <w:rPr>
          <w:sz w:val="18"/>
          <w:szCs w:val="18"/>
        </w:rPr>
        <w:t>c) Sauf ordonnance contraire de la Chambre préliminaire, le Procureur informe également de la circonstance visée à l'alinéa a) la personne qui a été arrêtée ou a comparu sur citation délivrée dans le cadre de l'enquête, afin que cette personne puisse être entendue.</w:t>
      </w:r>
    </w:p>
    <w:p w14:paraId="13F99225" w14:textId="77777777" w:rsidR="0082415D" w:rsidRPr="00E02C25" w:rsidRDefault="0082415D" w:rsidP="00E02C25">
      <w:pPr>
        <w:jc w:val="both"/>
        <w:rPr>
          <w:sz w:val="18"/>
          <w:szCs w:val="18"/>
        </w:rPr>
      </w:pPr>
      <w:r w:rsidRPr="00E02C25">
        <w:rPr>
          <w:sz w:val="18"/>
          <w:szCs w:val="18"/>
        </w:rPr>
        <w:t>2. Les mesures visées au paragraphe 1, alinéa b), peuvent consister:</w:t>
      </w:r>
      <w:r w:rsidR="00E02C25" w:rsidRPr="00E02C25">
        <w:rPr>
          <w:sz w:val="18"/>
          <w:szCs w:val="18"/>
        </w:rPr>
        <w:t xml:space="preserve"> </w:t>
      </w:r>
      <w:r w:rsidRPr="00E02C25">
        <w:rPr>
          <w:sz w:val="18"/>
          <w:szCs w:val="18"/>
        </w:rPr>
        <w:t>a) À faire des recommandations ou rendre des ordonnances concernant la marche à suivre;</w:t>
      </w:r>
      <w:r w:rsidR="00E02C25" w:rsidRPr="00E02C25">
        <w:rPr>
          <w:sz w:val="18"/>
          <w:szCs w:val="18"/>
        </w:rPr>
        <w:t xml:space="preserve"> </w:t>
      </w:r>
      <w:r w:rsidRPr="00E02C25">
        <w:rPr>
          <w:sz w:val="18"/>
          <w:szCs w:val="18"/>
        </w:rPr>
        <w:t>b) À ordonner qu'il soit dressé procès-verbal de la procédure;</w:t>
      </w:r>
      <w:r w:rsidR="00E02C25" w:rsidRPr="00E02C25">
        <w:rPr>
          <w:sz w:val="18"/>
          <w:szCs w:val="18"/>
        </w:rPr>
        <w:t xml:space="preserve"> </w:t>
      </w:r>
      <w:r w:rsidRPr="00E02C25">
        <w:rPr>
          <w:sz w:val="18"/>
          <w:szCs w:val="18"/>
        </w:rPr>
        <w:t>c) À nommer un expert;</w:t>
      </w:r>
      <w:r w:rsidR="00E02C25" w:rsidRPr="00E02C25">
        <w:rPr>
          <w:sz w:val="18"/>
          <w:szCs w:val="18"/>
        </w:rPr>
        <w:t xml:space="preserve"> </w:t>
      </w:r>
      <w:r w:rsidRPr="00E02C25">
        <w:rPr>
          <w:sz w:val="18"/>
          <w:szCs w:val="18"/>
        </w:rPr>
        <w:t>d) À autoriser l'avocat d'une personne qui a été arrêtée, ou a comparu devant la Cour sur citation, à participer à la procédure ou, lorsque l'arrestation ou la comparution n'a pas encore eu lieu ou que l'avocat n'a pas encore été choisi, à désigner un avocat qui se chargera des intérêts de la défense et les représentera;</w:t>
      </w:r>
      <w:r w:rsidR="00E02C25" w:rsidRPr="00E02C25">
        <w:rPr>
          <w:sz w:val="18"/>
          <w:szCs w:val="18"/>
        </w:rPr>
        <w:t xml:space="preserve"> </w:t>
      </w:r>
      <w:r w:rsidRPr="00E02C25">
        <w:rPr>
          <w:sz w:val="18"/>
          <w:szCs w:val="18"/>
        </w:rPr>
        <w:t>e) À charger un de ses membres ou, au besoin, un des juges disponibles de la Section préliminaire ou de la Section de première instance, de faire des recommandations ou de rendre des ordonnances concernant le rassemblement et la préservation des éléments de preuve et les auditions de personnes;</w:t>
      </w:r>
      <w:r w:rsidR="00E02C25" w:rsidRPr="00E02C25">
        <w:rPr>
          <w:sz w:val="18"/>
          <w:szCs w:val="18"/>
        </w:rPr>
        <w:t xml:space="preserve"> </w:t>
      </w:r>
      <w:r w:rsidRPr="00E02C25">
        <w:rPr>
          <w:sz w:val="18"/>
          <w:szCs w:val="18"/>
        </w:rPr>
        <w:t>f) À prendre</w:t>
      </w:r>
      <w:r>
        <w:t xml:space="preserve"> </w:t>
      </w:r>
      <w:r w:rsidRPr="00E02C25">
        <w:rPr>
          <w:sz w:val="18"/>
          <w:szCs w:val="18"/>
        </w:rPr>
        <w:t>toute autre mesure nécessaire pour recueillir ou préserver les éléments de preuve.</w:t>
      </w:r>
    </w:p>
    <w:p w14:paraId="68685594" w14:textId="77777777" w:rsidR="0082415D" w:rsidRPr="00E02C25" w:rsidRDefault="0082415D" w:rsidP="00E02C25">
      <w:pPr>
        <w:jc w:val="both"/>
        <w:rPr>
          <w:sz w:val="18"/>
          <w:szCs w:val="18"/>
        </w:rPr>
      </w:pPr>
      <w:r w:rsidRPr="00E02C25">
        <w:rPr>
          <w:sz w:val="18"/>
          <w:szCs w:val="18"/>
        </w:rPr>
        <w:t>3. a) Lorsque le Procureur n'a pas demandé les mesures visées au présent article mais que la Chambre préliminaire est d'avis que ces mesures sont nécessaires pour préserver des éléments de preuve qu'elle juge essentiels pour la défense au cours du procès, elle consulte le Procureur pour savoir si celui-ci avait de bonnes raisons de ne pas demander les mesures en question. Si, après consultation, elle conclut que le fait de ne pas avoir demandé ces mesures n'est pas justifié, elle peut prendre des mesures de sa propre initiative.</w:t>
      </w:r>
      <w:r w:rsidR="00E02C25" w:rsidRPr="00E02C25">
        <w:rPr>
          <w:sz w:val="18"/>
          <w:szCs w:val="18"/>
        </w:rPr>
        <w:t xml:space="preserve"> </w:t>
      </w:r>
      <w:r w:rsidRPr="00E02C25">
        <w:rPr>
          <w:sz w:val="18"/>
          <w:szCs w:val="18"/>
        </w:rPr>
        <w:t>b) Le Procureur peut faire appel de la décision de la Chambre préliminaire d'agir de sa propre initiative en vertu du présent paragraphe. Cet appel est examiné selon une procédure accélérée.</w:t>
      </w:r>
    </w:p>
    <w:p w14:paraId="05A7FB31" w14:textId="160D3467" w:rsidR="00A01E2D" w:rsidRPr="00E02C25" w:rsidRDefault="0082415D" w:rsidP="00E02C25">
      <w:pPr>
        <w:jc w:val="both"/>
        <w:rPr>
          <w:sz w:val="18"/>
          <w:szCs w:val="18"/>
        </w:rPr>
      </w:pPr>
      <w:r w:rsidRPr="00E02C25">
        <w:rPr>
          <w:sz w:val="18"/>
          <w:szCs w:val="18"/>
        </w:rPr>
        <w:t xml:space="preserve">4. L'admissibilité des éléments de preuve préservés ou recueillis aux fins du procès en application du présent article, ou de l'enregistrement de ces éléments de preuve, est régie par l'article </w:t>
      </w:r>
      <w:r w:rsidR="00461AB2" w:rsidRPr="00E02C25">
        <w:rPr>
          <w:sz w:val="18"/>
          <w:szCs w:val="18"/>
        </w:rPr>
        <w:t>69,</w:t>
      </w:r>
      <w:r w:rsidRPr="00E02C25">
        <w:rPr>
          <w:sz w:val="18"/>
          <w:szCs w:val="18"/>
        </w:rPr>
        <w:t xml:space="preserve"> leur valeur étant celle que leur donne la Chambre de première instance.</w:t>
      </w:r>
    </w:p>
    <w:p w14:paraId="185C33E9" w14:textId="77777777" w:rsidR="002D21CE" w:rsidRPr="00E02C25" w:rsidRDefault="00E02C25" w:rsidP="0082415D">
      <w:pPr>
        <w:rPr>
          <w:sz w:val="18"/>
          <w:szCs w:val="18"/>
        </w:rPr>
      </w:pPr>
      <w:r w:rsidRPr="00E02C25">
        <w:rPr>
          <w:sz w:val="18"/>
          <w:szCs w:val="18"/>
        </w:rPr>
        <w:t>(…)</w:t>
      </w:r>
    </w:p>
    <w:p w14:paraId="24403276" w14:textId="77777777" w:rsidR="002D21CE" w:rsidRPr="00E02C25" w:rsidRDefault="002D21CE" w:rsidP="00E02C25">
      <w:pPr>
        <w:jc w:val="both"/>
        <w:rPr>
          <w:sz w:val="18"/>
          <w:szCs w:val="18"/>
        </w:rPr>
      </w:pPr>
      <w:r w:rsidRPr="00E02C25">
        <w:rPr>
          <w:sz w:val="18"/>
          <w:szCs w:val="18"/>
        </w:rPr>
        <w:t>Article 68 - Protection et participation au procès des victimes et des témoins</w:t>
      </w:r>
    </w:p>
    <w:p w14:paraId="4DDC90EA" w14:textId="01264379" w:rsidR="002D21CE" w:rsidRPr="00E02C25" w:rsidRDefault="002D21CE" w:rsidP="00E02C25">
      <w:pPr>
        <w:jc w:val="both"/>
        <w:rPr>
          <w:sz w:val="18"/>
          <w:szCs w:val="18"/>
        </w:rPr>
      </w:pPr>
      <w:r w:rsidRPr="00E02C25">
        <w:rPr>
          <w:sz w:val="18"/>
          <w:szCs w:val="18"/>
        </w:rPr>
        <w:t xml:space="preserve">1. La Cour prend les mesures propres à protéger la sécurité, le bien-être physique et psychologique, la dignité et le respect de la vie privée des victimes et des témoins. Ce faisant, elle tient compte de tous les facteurs pertinents, notamment l'âge, le sexe tel que défini à l'article </w:t>
      </w:r>
      <w:r w:rsidR="00461AB2" w:rsidRPr="00E02C25">
        <w:rPr>
          <w:sz w:val="18"/>
          <w:szCs w:val="18"/>
        </w:rPr>
        <w:t>7,</w:t>
      </w:r>
      <w:r w:rsidRPr="00E02C25">
        <w:rPr>
          <w:sz w:val="18"/>
          <w:szCs w:val="18"/>
        </w:rPr>
        <w:t xml:space="preserve"> paragraphe 3, et l'état de santé, ainsi que la nature du crime, en particulier, mais sans s'y limiter, lorsque celui-ci s'accompagne de violences à caractère sexuel, de violences à caractère sexiste ou de violences contre des enfants. Le Procureur prend ces mesures en particulier au stade de l'enquête et des poursuites. Ces mesures ne doivent être ni préjudiciables ni contraires aux droits de la défense et aux exigences d'un procès équitable et impartial.</w:t>
      </w:r>
    </w:p>
    <w:p w14:paraId="21B035C1" w14:textId="2E113D3F" w:rsidR="002D21CE" w:rsidRPr="00BD04F5" w:rsidRDefault="002D21CE" w:rsidP="00BD04F5">
      <w:pPr>
        <w:jc w:val="both"/>
        <w:rPr>
          <w:sz w:val="18"/>
          <w:szCs w:val="18"/>
        </w:rPr>
      </w:pPr>
      <w:r w:rsidRPr="00E02C25">
        <w:rPr>
          <w:sz w:val="18"/>
          <w:szCs w:val="18"/>
        </w:rPr>
        <w:t xml:space="preserve">2. Par exception au principe de la publicité des débats énoncé à l'article </w:t>
      </w:r>
      <w:r w:rsidR="00461AB2" w:rsidRPr="00E02C25">
        <w:rPr>
          <w:sz w:val="18"/>
          <w:szCs w:val="18"/>
        </w:rPr>
        <w:t>67,</w:t>
      </w:r>
      <w:r w:rsidRPr="00E02C25">
        <w:rPr>
          <w:sz w:val="18"/>
          <w:szCs w:val="18"/>
        </w:rPr>
        <w:t xml:space="preserve"> les Chambres de la Cour peuvent, pour protéger les victimes et les témoins ou un accusé, ordonner le huis clos pour une partie quelconque de la procédure ou permettre que les dépositions soient recueillies par des moyens électroniques ou autres moyens spéciaux. Ces mesures sont appliquées en particulier à l'égard d'une victime de violences sexuelles ou d'un enfant qui est victime ou témoin, à moins que la</w:t>
      </w:r>
      <w:r>
        <w:t xml:space="preserve"> </w:t>
      </w:r>
      <w:r w:rsidRPr="00BD04F5">
        <w:rPr>
          <w:sz w:val="18"/>
          <w:szCs w:val="18"/>
        </w:rPr>
        <w:t>Cour n'en décide autrement compte tenu de toutes les circonstances, en particulier des vues de la victime ou du témoin.</w:t>
      </w:r>
    </w:p>
    <w:p w14:paraId="000AF14D" w14:textId="77777777" w:rsidR="002D21CE" w:rsidRPr="00BD04F5" w:rsidRDefault="002D21CE" w:rsidP="00BD04F5">
      <w:pPr>
        <w:jc w:val="both"/>
        <w:rPr>
          <w:sz w:val="18"/>
          <w:szCs w:val="18"/>
        </w:rPr>
      </w:pPr>
      <w:r w:rsidRPr="00BD04F5">
        <w:rPr>
          <w:sz w:val="18"/>
          <w:szCs w:val="18"/>
        </w:rPr>
        <w:t>3. Lorsque les intérêts personnels des victimes sont concernés, la Cour permet que leurs vues et préoccupations soient exposées et examinées, à des stades de la procédure qu'elle estime appropriés et d'une manière qui n'est ni préjudiciable ni contraire aux droits de la défense et aux exigences d'un procès équitable et impartial. Ces vues et préoccupations peuvent être exposées par les représentants légaux des victimes lorsque la Cour l'estime approprié, conformément au Règlement de procédure et de preuve.</w:t>
      </w:r>
    </w:p>
    <w:p w14:paraId="3ED7D5B0" w14:textId="77777777" w:rsidR="002D21CE" w:rsidRDefault="002D21CE" w:rsidP="002D21CE"/>
    <w:p w14:paraId="792D9C0C" w14:textId="77777777" w:rsidR="002D21CE" w:rsidRPr="00BD04F5" w:rsidRDefault="002D21CE" w:rsidP="00BD04F5">
      <w:pPr>
        <w:jc w:val="both"/>
        <w:rPr>
          <w:sz w:val="18"/>
          <w:szCs w:val="18"/>
        </w:rPr>
      </w:pPr>
      <w:r w:rsidRPr="00BD04F5">
        <w:rPr>
          <w:sz w:val="18"/>
          <w:szCs w:val="18"/>
        </w:rPr>
        <w:lastRenderedPageBreak/>
        <w:t>4. La Division d'aide aux victimes et aux témoins peut conseiller le Procureur et la Cour sur les mesures de protection, les dispositions de sécurité et les activités de conseil et d'aide visées à l'article 43, paragraphe 6.</w:t>
      </w:r>
    </w:p>
    <w:p w14:paraId="65C88167" w14:textId="77777777" w:rsidR="002D21CE" w:rsidRPr="00BD04F5" w:rsidRDefault="002D21CE" w:rsidP="00BD04F5">
      <w:pPr>
        <w:jc w:val="both"/>
        <w:rPr>
          <w:sz w:val="18"/>
          <w:szCs w:val="18"/>
        </w:rPr>
      </w:pPr>
      <w:r w:rsidRPr="00BD04F5">
        <w:rPr>
          <w:sz w:val="18"/>
          <w:szCs w:val="18"/>
        </w:rPr>
        <w:t>5. Lorsque la divulgation d'éléments de preuve et de renseignements en vertu du présent Statut risque de mettre gravement en danger un témoin ou les membres de sa famille, le Procureur peut, dans toute procédure engagée avant l'ouverture du procès, s'abstenir de divulguer ces éléments de preuve ou renseignements et en présenter un résumé. De telles mesures doivent être appliquées d'une manière qui n'est ni préjudiciable ni contraire aux droits de la défense et aux exigences d'un procès équitable et impartial.</w:t>
      </w:r>
    </w:p>
    <w:p w14:paraId="58192ECC" w14:textId="77777777" w:rsidR="002D21CE" w:rsidRDefault="002D21CE" w:rsidP="00BD04F5">
      <w:pPr>
        <w:jc w:val="both"/>
        <w:rPr>
          <w:sz w:val="18"/>
          <w:szCs w:val="18"/>
        </w:rPr>
      </w:pPr>
      <w:r w:rsidRPr="00BD04F5">
        <w:rPr>
          <w:sz w:val="18"/>
          <w:szCs w:val="18"/>
        </w:rPr>
        <w:t>6. Un État peut demander que soient prises les mesures nécessaires pour assurer la protection de ses fonctionnaires ou agents et la protection d'informations confidentielles ou sensibles.</w:t>
      </w:r>
    </w:p>
    <w:p w14:paraId="592534E7" w14:textId="77777777" w:rsidR="0066255C" w:rsidRDefault="0066255C" w:rsidP="00BD04F5">
      <w:pPr>
        <w:jc w:val="both"/>
        <w:rPr>
          <w:sz w:val="18"/>
          <w:szCs w:val="18"/>
        </w:rPr>
      </w:pPr>
    </w:p>
    <w:p w14:paraId="036B783C" w14:textId="28277B52" w:rsidR="001A0BCB" w:rsidRDefault="0066255C" w:rsidP="00BD04F5">
      <w:pPr>
        <w:jc w:val="both"/>
      </w:pPr>
      <w:r w:rsidRPr="000F3963">
        <w:t>Le Statut entra en fonction le 1</w:t>
      </w:r>
      <w:r w:rsidRPr="000F3963">
        <w:rPr>
          <w:vertAlign w:val="superscript"/>
        </w:rPr>
        <w:t>er</w:t>
      </w:r>
      <w:r w:rsidRPr="000F3963">
        <w:t xml:space="preserve"> juillet 2002</w:t>
      </w:r>
      <w:r w:rsidR="000F3963" w:rsidRPr="000F3963">
        <w:t xml:space="preserve"> ; une </w:t>
      </w:r>
      <w:r w:rsidR="00D72DC8" w:rsidRPr="00D72DC8">
        <w:rPr>
          <w:b/>
          <w:bCs/>
        </w:rPr>
        <w:t>A</w:t>
      </w:r>
      <w:r w:rsidR="000F3963" w:rsidRPr="00D72DC8">
        <w:rPr>
          <w:b/>
          <w:bCs/>
        </w:rPr>
        <w:t xml:space="preserve">ssemblée des </w:t>
      </w:r>
      <w:r w:rsidR="00D72DC8" w:rsidRPr="00D72DC8">
        <w:rPr>
          <w:b/>
          <w:bCs/>
        </w:rPr>
        <w:t>États</w:t>
      </w:r>
      <w:r w:rsidR="000F3963" w:rsidRPr="00D72DC8">
        <w:rPr>
          <w:b/>
          <w:bCs/>
        </w:rPr>
        <w:t xml:space="preserve"> </w:t>
      </w:r>
      <w:r w:rsidR="0012465A" w:rsidRPr="00D72DC8">
        <w:rPr>
          <w:b/>
          <w:bCs/>
        </w:rPr>
        <w:t>P</w:t>
      </w:r>
      <w:r w:rsidR="000F3963" w:rsidRPr="00D72DC8">
        <w:rPr>
          <w:b/>
          <w:bCs/>
        </w:rPr>
        <w:t>arties</w:t>
      </w:r>
      <w:r w:rsidR="000F3963" w:rsidRPr="000F3963">
        <w:t xml:space="preserve"> </w:t>
      </w:r>
      <w:r w:rsidR="00D72DC8">
        <w:t xml:space="preserve">(AEU) </w:t>
      </w:r>
      <w:r w:rsidR="000F3963" w:rsidRPr="000F3963">
        <w:t>fut créée après l’entrée en vigueur du Statut</w:t>
      </w:r>
      <w:r w:rsidR="00195D93">
        <w:t xml:space="preserve">, </w:t>
      </w:r>
      <w:r w:rsidR="000F3963" w:rsidRPr="000F3963">
        <w:t xml:space="preserve">dont le rôle principal était de </w:t>
      </w:r>
      <w:r w:rsidR="00195D93" w:rsidRPr="000F3963">
        <w:t>fluidifier</w:t>
      </w:r>
      <w:r w:rsidR="000F3963" w:rsidRPr="000F3963">
        <w:t xml:space="preserve"> la coopération entre les </w:t>
      </w:r>
      <w:r w:rsidR="00461AB2" w:rsidRPr="000F3963">
        <w:t>États</w:t>
      </w:r>
      <w:r w:rsidR="000F3963" w:rsidRPr="000F3963">
        <w:t>. Elle procéda cependant dans un premier temps à l’</w:t>
      </w:r>
      <w:r w:rsidR="00195D93" w:rsidRPr="000F3963">
        <w:t>élection</w:t>
      </w:r>
      <w:r w:rsidR="000F3963" w:rsidRPr="000F3963">
        <w:t xml:space="preserve"> des juges et du </w:t>
      </w:r>
      <w:r w:rsidR="00195D93" w:rsidRPr="000F3963">
        <w:t>procureur</w:t>
      </w:r>
      <w:r w:rsidR="000F3963" w:rsidRPr="000F3963">
        <w:t xml:space="preserve"> de février à avril 2003. </w:t>
      </w:r>
      <w:r w:rsidR="001A0BCB">
        <w:t>L’a</w:t>
      </w:r>
      <w:r w:rsidR="001A0BCB" w:rsidRPr="001A0BCB">
        <w:t xml:space="preserve">rticle </w:t>
      </w:r>
      <w:r w:rsidR="00281AC8" w:rsidRPr="001A0BCB">
        <w:t xml:space="preserve">112 </w:t>
      </w:r>
      <w:r w:rsidR="00281AC8">
        <w:t>fixe la</w:t>
      </w:r>
      <w:r w:rsidR="001A0BCB">
        <w:t xml:space="preserve"> nature et les fonctions de l’</w:t>
      </w:r>
      <w:r w:rsidR="001A0BCB" w:rsidRPr="001A0BCB">
        <w:t>Assemblée des États Parties</w:t>
      </w:r>
      <w:r w:rsidR="001A0BCB">
        <w:t> : </w:t>
      </w:r>
    </w:p>
    <w:p w14:paraId="4CF04201" w14:textId="364D545B" w:rsidR="00281AC8" w:rsidRPr="00281AC8" w:rsidRDefault="00281AC8" w:rsidP="00BD04F5">
      <w:pPr>
        <w:jc w:val="both"/>
        <w:rPr>
          <w:b/>
        </w:rPr>
      </w:pPr>
      <w:r w:rsidRPr="00281AC8">
        <w:rPr>
          <w:b/>
        </w:rPr>
        <w:t>Document</w:t>
      </w:r>
      <w:r w:rsidR="00D72DC8">
        <w:rPr>
          <w:b/>
        </w:rPr>
        <w:t>-</w:t>
      </w:r>
      <w:r w:rsidRPr="00281AC8">
        <w:rPr>
          <w:b/>
        </w:rPr>
        <w:t>L’AEP selon l’article 112 du Statut</w:t>
      </w:r>
    </w:p>
    <w:p w14:paraId="382100A6" w14:textId="77777777" w:rsidR="001A0BCB" w:rsidRPr="00281AC8" w:rsidRDefault="001A0BCB" w:rsidP="001A0BCB">
      <w:pPr>
        <w:jc w:val="both"/>
        <w:rPr>
          <w:sz w:val="18"/>
          <w:szCs w:val="18"/>
        </w:rPr>
      </w:pPr>
      <w:r w:rsidRPr="00281AC8">
        <w:rPr>
          <w:sz w:val="18"/>
          <w:szCs w:val="18"/>
        </w:rPr>
        <w:t>« 1. Il est constitué une Assemblée des États Parties au présent Statut. Chaque État Partie y dispose d'un représentant, qui peut être secondé par des suppléants et des conseillers. Les autres États qui ont signé le présent Statut ou l'Acte final peuvent y siéger à titre d'observateurs.</w:t>
      </w:r>
    </w:p>
    <w:p w14:paraId="6522A370" w14:textId="77777777" w:rsidR="001A0BCB" w:rsidRPr="00281AC8" w:rsidRDefault="001A0BCB" w:rsidP="001A0BCB">
      <w:pPr>
        <w:jc w:val="both"/>
        <w:rPr>
          <w:sz w:val="18"/>
          <w:szCs w:val="18"/>
        </w:rPr>
      </w:pPr>
      <w:r w:rsidRPr="00281AC8">
        <w:rPr>
          <w:sz w:val="18"/>
          <w:szCs w:val="18"/>
        </w:rPr>
        <w:t>2. L'Assemblée: a) Examine et adopte, s'il y a lieu, les recommandations de la Commission préparatoire; b) Donne à la Présidence, au Procureur et au Greffier des orientations générales pour l'administration de la Cour; c) Examine les rapports et les activités du Bureau établi en vertu du paragraphe 3 et prend les mesures qu'ils appellent; d) Examine et arrête le budget de la Cour; e) Décide s'il y a lieu, conformément à l'article 36 , de modifier le nombre des juges; f) Examine, conformément à l'article 87 , paragraphes 5 et 7, toute question relative à la non-coopération des États; g) S'acquitte de toute autre fonction compatible avec les dispositions du présent Statut et du Règlement de procédure et de preuve.</w:t>
      </w:r>
    </w:p>
    <w:p w14:paraId="7CE4F64C" w14:textId="77777777" w:rsidR="001A0BCB" w:rsidRPr="00281AC8" w:rsidRDefault="001A0BCB" w:rsidP="001A0BCB">
      <w:pPr>
        <w:jc w:val="both"/>
        <w:rPr>
          <w:sz w:val="18"/>
          <w:szCs w:val="18"/>
        </w:rPr>
      </w:pPr>
      <w:r w:rsidRPr="00281AC8">
        <w:rPr>
          <w:sz w:val="18"/>
          <w:szCs w:val="18"/>
        </w:rPr>
        <w:t>3. a) L'Assemblée est dotée d'un bureau, composé d'un président, de deux vice-présidents et de 18 membres élus par elle pour trois ans. b) Le Bureau a un caractère représentatif, eu égard, en particulier, au principe de la répartition géographique équitable et à la nécessité d'assurer une représentation adéquate des principaux systèmes juridiques du monde. c) Le Bureau se réunit aussi souvent que nécessaire, mais au moins une fois par an. Il aide l'Assemblée à s'acquitter de ses responsabilités.</w:t>
      </w:r>
    </w:p>
    <w:p w14:paraId="76C9B00D" w14:textId="77777777" w:rsidR="001A0BCB" w:rsidRPr="00281AC8" w:rsidRDefault="001A0BCB" w:rsidP="001A0BCB">
      <w:pPr>
        <w:jc w:val="both"/>
        <w:rPr>
          <w:sz w:val="18"/>
          <w:szCs w:val="18"/>
        </w:rPr>
      </w:pPr>
      <w:r w:rsidRPr="00281AC8">
        <w:rPr>
          <w:sz w:val="18"/>
          <w:szCs w:val="18"/>
        </w:rPr>
        <w:t>4. L'Assemblée crée les autres organes subsidiaires qu'elle juge nécessaires, notamment un mécanisme de contrôle indépendant qui procède à des inspections, évaluations et enquêtes afin que la Cour soit administrée de la manière la plus efficace et la plus économique possible.</w:t>
      </w:r>
    </w:p>
    <w:p w14:paraId="3273D909" w14:textId="77777777" w:rsidR="001A0BCB" w:rsidRPr="00281AC8" w:rsidRDefault="001A0BCB" w:rsidP="001A0BCB">
      <w:pPr>
        <w:jc w:val="both"/>
        <w:rPr>
          <w:sz w:val="18"/>
          <w:szCs w:val="18"/>
        </w:rPr>
      </w:pPr>
      <w:r w:rsidRPr="00281AC8">
        <w:rPr>
          <w:sz w:val="18"/>
          <w:szCs w:val="18"/>
        </w:rPr>
        <w:t>5. Le Président de la Cour, le Procureur et le Greffier ou leurs représentants participent, selon qu'il convient, aux réunions de l'Assemblée et du Bureau.</w:t>
      </w:r>
    </w:p>
    <w:p w14:paraId="215A00EB" w14:textId="77777777" w:rsidR="001A0BCB" w:rsidRPr="00281AC8" w:rsidRDefault="001A0BCB" w:rsidP="001A0BCB">
      <w:pPr>
        <w:jc w:val="both"/>
        <w:rPr>
          <w:sz w:val="18"/>
          <w:szCs w:val="18"/>
        </w:rPr>
      </w:pPr>
      <w:r w:rsidRPr="00281AC8">
        <w:rPr>
          <w:sz w:val="18"/>
          <w:szCs w:val="18"/>
        </w:rPr>
        <w:t>6. L'Assemblée se réunit une fois par an et, lorsque les circonstances l'y engagent, elle tient des sessions extraordinaires, au siège de la Cour ou au Siège de l'Organisation des Nations Unies. À moins que le présent Statut n'en dispose autrement, les sessions extraordinaires sont convoquées par le Bureau soit d'office soit à la demande du tiers des États Parties.</w:t>
      </w:r>
    </w:p>
    <w:p w14:paraId="14E1F843" w14:textId="77777777" w:rsidR="001A0BCB" w:rsidRPr="00281AC8" w:rsidRDefault="001A0BCB" w:rsidP="001A0BCB">
      <w:pPr>
        <w:jc w:val="both"/>
        <w:rPr>
          <w:sz w:val="18"/>
          <w:szCs w:val="18"/>
        </w:rPr>
      </w:pPr>
      <w:r w:rsidRPr="00281AC8">
        <w:rPr>
          <w:sz w:val="18"/>
          <w:szCs w:val="18"/>
        </w:rPr>
        <w:t>7. Chaque État Partie dispose d'une voix. L'Assemblée et le Bureau s'efforcent dans toute la mesure possible d'adopter leurs décisions par consensus. Si le consensus n'est pas possible, et à moins que le Statut n'en dispose autrement : a) Les décisions sur les questions de fond sont prises à la majorité des deux tiers des présents et votants, la majorité absolue des États Parties constituant le quorum pour le scrutin ; b) Les décisions sur les questions de procédure sont prises à la majorité simple des États Parties présents et votants.</w:t>
      </w:r>
    </w:p>
    <w:p w14:paraId="3BFDE15B" w14:textId="77777777" w:rsidR="001A0BCB" w:rsidRPr="00281AC8" w:rsidRDefault="001A0BCB" w:rsidP="001A0BCB">
      <w:pPr>
        <w:jc w:val="both"/>
        <w:rPr>
          <w:sz w:val="18"/>
          <w:szCs w:val="18"/>
        </w:rPr>
      </w:pPr>
      <w:r w:rsidRPr="00281AC8">
        <w:rPr>
          <w:sz w:val="18"/>
          <w:szCs w:val="18"/>
        </w:rPr>
        <w:t>8. Un État Partie en retard dans le paiement de sa contribution aux dépenses de la Cour ne peut participer au vote ni à l'Assemblée ni au Bureau si le montant de ses arriérés est égal ou supérieur à la contribution dont il est redevable pour les deux années complètes écoulées. L'Assemblée peut néanmoins autoriser cet État à participer au vote à l'Assemblée et au Bureau si elle constate que son manquement est dû à des circonstances indépendantes de sa volonté.</w:t>
      </w:r>
    </w:p>
    <w:p w14:paraId="15BB30AF" w14:textId="77777777" w:rsidR="001A0BCB" w:rsidRPr="00281AC8" w:rsidRDefault="001A0BCB" w:rsidP="001A0BCB">
      <w:pPr>
        <w:jc w:val="both"/>
        <w:rPr>
          <w:sz w:val="18"/>
          <w:szCs w:val="18"/>
        </w:rPr>
      </w:pPr>
      <w:r w:rsidRPr="00281AC8">
        <w:rPr>
          <w:sz w:val="18"/>
          <w:szCs w:val="18"/>
        </w:rPr>
        <w:t xml:space="preserve"> 9. L'Assemblée adopte son propre règlement intérieur.</w:t>
      </w:r>
    </w:p>
    <w:p w14:paraId="49476E22" w14:textId="77777777" w:rsidR="00281AC8" w:rsidRDefault="001A0BCB" w:rsidP="001A0BCB">
      <w:pPr>
        <w:jc w:val="both"/>
        <w:rPr>
          <w:sz w:val="18"/>
          <w:szCs w:val="18"/>
        </w:rPr>
      </w:pPr>
      <w:r w:rsidRPr="00281AC8">
        <w:rPr>
          <w:sz w:val="18"/>
          <w:szCs w:val="18"/>
        </w:rPr>
        <w:lastRenderedPageBreak/>
        <w:t>10. Les langues officielles et les langues de travail de l'Assemblée des États Parties sont celles de l'Assemblée générale des Nations Unies. »</w:t>
      </w:r>
    </w:p>
    <w:p w14:paraId="5458EFE8" w14:textId="11454B9B" w:rsidR="001A0BCB" w:rsidRPr="00281AC8" w:rsidRDefault="001A0BCB" w:rsidP="001A0BCB">
      <w:pPr>
        <w:jc w:val="both"/>
      </w:pPr>
      <w:r w:rsidRPr="00281AC8">
        <w:t xml:space="preserve">Se trouvent à l’Assemblée des </w:t>
      </w:r>
      <w:r w:rsidR="00461AB2" w:rsidRPr="00281AC8">
        <w:t>États</w:t>
      </w:r>
      <w:r w:rsidRPr="00281AC8">
        <w:t xml:space="preserve"> Parties les délégués des </w:t>
      </w:r>
      <w:r w:rsidR="00461AB2" w:rsidRPr="00281AC8">
        <w:t>États</w:t>
      </w:r>
      <w:r w:rsidRPr="00281AC8">
        <w:t xml:space="preserve"> qui ont ratifié le Statut de Rome ; il y en</w:t>
      </w:r>
      <w:r w:rsidR="00CB6D47">
        <w:t xml:space="preserve"> a</w:t>
      </w:r>
      <w:r w:rsidRPr="00281AC8">
        <w:t xml:space="preserve"> </w:t>
      </w:r>
      <w:r w:rsidR="00885221">
        <w:t>eu</w:t>
      </w:r>
      <w:r w:rsidRPr="00281AC8">
        <w:t xml:space="preserve"> 12</w:t>
      </w:r>
      <w:r w:rsidR="00885221">
        <w:t>5</w:t>
      </w:r>
      <w:r w:rsidRPr="00281AC8">
        <w:t xml:space="preserve"> </w:t>
      </w:r>
      <w:r w:rsidR="00885221">
        <w:t>qui ratifièrent le Statut de Rome</w:t>
      </w:r>
      <w:r w:rsidR="00D72DC8">
        <w:t xml:space="preserve"> mais </w:t>
      </w:r>
      <w:r w:rsidR="00885221" w:rsidRPr="00885221">
        <w:rPr>
          <w:u w:val="single"/>
        </w:rPr>
        <w:t>29 États dont la Russie et les États Unis ont signé le Statut mais ne l’ont pas ratifié, la Chine et l’Inde ne l’ont pas signé</w:t>
      </w:r>
      <w:r w:rsidR="00885221">
        <w:t xml:space="preserve">. Par ailleurs, </w:t>
      </w:r>
      <w:r w:rsidR="00D72DC8">
        <w:t>depuis lors</w:t>
      </w:r>
      <w:r w:rsidR="00CB6D47">
        <w:t>,</w:t>
      </w:r>
      <w:r w:rsidR="00D72DC8">
        <w:t xml:space="preserve"> un certain nombre de pays ont souhaité quitter la CPI (voir module suivant).</w:t>
      </w:r>
    </w:p>
    <w:p w14:paraId="31EEF5ED" w14:textId="2EE03F5C" w:rsidR="00F42867" w:rsidRDefault="001A0BCB" w:rsidP="00F42867">
      <w:pPr>
        <w:jc w:val="both"/>
      </w:pPr>
      <w:r w:rsidRPr="00281AC8">
        <w:t>La Cour entra alors définitivement en fonction</w:t>
      </w:r>
      <w:r w:rsidR="00D72DC8">
        <w:t>.</w:t>
      </w:r>
      <w:r w:rsidR="00885221" w:rsidRPr="00885221">
        <w:t xml:space="preserve"> Les affaires </w:t>
      </w:r>
      <w:r w:rsidR="00885221">
        <w:t xml:space="preserve">pouvaient lui </w:t>
      </w:r>
      <w:r w:rsidR="00885221" w:rsidRPr="00885221">
        <w:t>parv</w:t>
      </w:r>
      <w:r w:rsidR="00885221">
        <w:t xml:space="preserve">enir </w:t>
      </w:r>
      <w:r w:rsidR="00885221" w:rsidRPr="00885221">
        <w:t xml:space="preserve">de différentes manières, par les États </w:t>
      </w:r>
      <w:r w:rsidR="00885221">
        <w:t>P</w:t>
      </w:r>
      <w:r w:rsidR="00885221" w:rsidRPr="00885221">
        <w:t xml:space="preserve">artie au Statut de Rome </w:t>
      </w:r>
      <w:r w:rsidR="00885221">
        <w:t>(</w:t>
      </w:r>
      <w:r w:rsidR="00CB6D47">
        <w:t xml:space="preserve">un État </w:t>
      </w:r>
      <w:r w:rsidR="00885221" w:rsidRPr="00885221">
        <w:t>peut demander au Procureur d’ouvrir une enquête</w:t>
      </w:r>
      <w:r w:rsidR="00885221">
        <w:t>)</w:t>
      </w:r>
      <w:r w:rsidR="00885221" w:rsidRPr="00885221">
        <w:t xml:space="preserve">, à la demande du Conseil de sécurité des Nations Unies et </w:t>
      </w:r>
      <w:r w:rsidR="00885221">
        <w:t xml:space="preserve">aussi </w:t>
      </w:r>
      <w:r w:rsidR="00885221" w:rsidRPr="00885221">
        <w:t>de la propre initiative du Procureur de la CP</w:t>
      </w:r>
      <w:r w:rsidR="00885221">
        <w:t>I (</w:t>
      </w:r>
      <w:r w:rsidR="00885221" w:rsidRPr="00885221">
        <w:t>lorsqu’il dispose d’informations fiables, et s’il conclut qu’il existe une base raisonnable pour ouvrir une enquête</w:t>
      </w:r>
      <w:r w:rsidR="00885221">
        <w:t xml:space="preserve">) mais en ayant reçu l’autorisation des juges de la chambre préliminaire. </w:t>
      </w:r>
      <w:r w:rsidR="00DC16EC" w:rsidRPr="00DC16EC">
        <w:t>Le premier procès de la CPI</w:t>
      </w:r>
      <w:r w:rsidR="00DC16EC">
        <w:t xml:space="preserve"> fut </w:t>
      </w:r>
      <w:r w:rsidR="00DC16EC" w:rsidRPr="00DC16EC">
        <w:t>celui de Thomas Lubanga</w:t>
      </w:r>
      <w:r w:rsidR="00DC16EC">
        <w:t xml:space="preserve"> qui </w:t>
      </w:r>
      <w:r w:rsidR="00DC16EC" w:rsidRPr="00DC16EC">
        <w:t>commen</w:t>
      </w:r>
      <w:r w:rsidR="00DC16EC">
        <w:t>ça</w:t>
      </w:r>
      <w:r w:rsidR="00DC16EC" w:rsidRPr="00DC16EC">
        <w:t xml:space="preserve"> le 26 janvier 2009</w:t>
      </w:r>
      <w:r w:rsidR="00DC16EC">
        <w:t> ; l</w:t>
      </w:r>
      <w:r w:rsidR="00DC16EC" w:rsidRPr="00DC16EC">
        <w:t xml:space="preserve">e 14 mars 2012, il </w:t>
      </w:r>
      <w:r w:rsidR="00DC16EC">
        <w:t>fu</w:t>
      </w:r>
      <w:r w:rsidR="00DC16EC" w:rsidRPr="00DC16EC">
        <w:t>t reconnu coupable de crimes de guerre</w:t>
      </w:r>
      <w:r w:rsidR="00DC16EC">
        <w:t xml:space="preserve"> et devint de ce fait </w:t>
      </w:r>
      <w:r w:rsidR="00DC16EC" w:rsidRPr="00DC16EC">
        <w:t>le premier individu condamné par la juridiction. Depuis lors, la Cour a ouvert</w:t>
      </w:r>
      <w:r w:rsidR="00DC16EC">
        <w:t xml:space="preserve"> des </w:t>
      </w:r>
      <w:r w:rsidR="00DC16EC" w:rsidRPr="00DC16EC">
        <w:t xml:space="preserve">enquêtes dans </w:t>
      </w:r>
      <w:r w:rsidR="00DC16EC">
        <w:t>plusieurs</w:t>
      </w:r>
      <w:r w:rsidR="00DC16EC" w:rsidRPr="00DC16EC">
        <w:t xml:space="preserve"> situations : </w:t>
      </w:r>
      <w:r w:rsidR="00DC16EC">
        <w:t>l’</w:t>
      </w:r>
      <w:r w:rsidR="00DC16EC" w:rsidRPr="00DC16EC">
        <w:t xml:space="preserve">Ouganda </w:t>
      </w:r>
      <w:r w:rsidR="00DC16EC">
        <w:t xml:space="preserve">en </w:t>
      </w:r>
      <w:r w:rsidR="00DC16EC" w:rsidRPr="00DC16EC">
        <w:t xml:space="preserve">2004, </w:t>
      </w:r>
      <w:r w:rsidR="00DC16EC">
        <w:t xml:space="preserve">la </w:t>
      </w:r>
      <w:r w:rsidR="00DC16EC" w:rsidRPr="00DC16EC">
        <w:t xml:space="preserve">République démocratique du Congo </w:t>
      </w:r>
      <w:r w:rsidR="00DC16EC">
        <w:t>la même année</w:t>
      </w:r>
      <w:r w:rsidR="00DC16EC" w:rsidRPr="00DC16EC">
        <w:t xml:space="preserve">, </w:t>
      </w:r>
      <w:r w:rsidR="00DC16EC">
        <w:t xml:space="preserve">le </w:t>
      </w:r>
      <w:r w:rsidR="00DC16EC" w:rsidRPr="00DC16EC">
        <w:t xml:space="preserve">Soudan </w:t>
      </w:r>
      <w:r w:rsidR="00DC16EC">
        <w:t xml:space="preserve">en </w:t>
      </w:r>
      <w:r w:rsidR="00DC16EC" w:rsidRPr="00DC16EC">
        <w:t>2005,</w:t>
      </w:r>
      <w:r w:rsidR="00DC16EC">
        <w:t xml:space="preserve"> le</w:t>
      </w:r>
      <w:r w:rsidR="00DC16EC" w:rsidRPr="00DC16EC">
        <w:t xml:space="preserve"> Kenya </w:t>
      </w:r>
      <w:r w:rsidR="00DC16EC">
        <w:t>en 2</w:t>
      </w:r>
      <w:r w:rsidR="00DC16EC" w:rsidRPr="00DC16EC">
        <w:t>010</w:t>
      </w:r>
      <w:r w:rsidR="00DC16EC">
        <w:t>,</w:t>
      </w:r>
      <w:r w:rsidR="00DC16EC" w:rsidRPr="00DC16EC">
        <w:t xml:space="preserve"> </w:t>
      </w:r>
      <w:r w:rsidR="00DC16EC">
        <w:t xml:space="preserve">la </w:t>
      </w:r>
      <w:r w:rsidR="00DC16EC" w:rsidRPr="00DC16EC">
        <w:t>Libye,</w:t>
      </w:r>
      <w:r w:rsidR="00DC16EC">
        <w:t xml:space="preserve"> la</w:t>
      </w:r>
      <w:r w:rsidR="00DC16EC" w:rsidRPr="00DC16EC">
        <w:t xml:space="preserve"> Côte d'Ivoire</w:t>
      </w:r>
      <w:r w:rsidR="00DC16EC">
        <w:t xml:space="preserve">, etc. </w:t>
      </w:r>
      <w:r w:rsidR="00DC16EC" w:rsidRPr="00DC16EC">
        <w:t xml:space="preserve"> D’autres </w:t>
      </w:r>
      <w:r w:rsidR="00DC16EC">
        <w:t>accusés ont</w:t>
      </w:r>
      <w:r w:rsidR="00DC16EC" w:rsidRPr="00DC16EC">
        <w:t xml:space="preserve"> </w:t>
      </w:r>
      <w:r w:rsidR="00DC16EC">
        <w:t xml:space="preserve">été </w:t>
      </w:r>
      <w:r w:rsidR="00DC16EC" w:rsidRPr="00DC16EC">
        <w:t>condamnés</w:t>
      </w:r>
      <w:r w:rsidR="00DC16EC">
        <w:t xml:space="preserve"> et</w:t>
      </w:r>
      <w:r w:rsidR="00DC16EC" w:rsidRPr="00DC16EC">
        <w:t xml:space="preserve"> certains acquittés</w:t>
      </w:r>
      <w:r w:rsidR="00DC16EC">
        <w:t xml:space="preserve"> comme</w:t>
      </w:r>
      <w:r w:rsidR="00DC16EC" w:rsidRPr="00DC16EC">
        <w:t xml:space="preserve"> Jean-Pierre Bemba Gombo.</w:t>
      </w:r>
      <w:r w:rsidR="00DC16EC">
        <w:t xml:space="preserve"> </w:t>
      </w:r>
    </w:p>
    <w:p w14:paraId="5B622A79" w14:textId="5AC05E40" w:rsidR="00885221" w:rsidRDefault="00885221" w:rsidP="00F42867">
      <w:pPr>
        <w:jc w:val="both"/>
      </w:pPr>
      <w:r>
        <w:t>Alors que la CPI était en fonctionnement et s’occupait d’un nombre sans cesse accru d’affaires, d’autres juridictions furent cependant mises ne place.</w:t>
      </w:r>
    </w:p>
    <w:p w14:paraId="0B575EB6" w14:textId="77777777" w:rsidR="00833072" w:rsidRDefault="00833072" w:rsidP="00833072">
      <w:pPr>
        <w:jc w:val="both"/>
      </w:pPr>
    </w:p>
    <w:p w14:paraId="42F2A316" w14:textId="20ECAEC5" w:rsidR="00E86D96" w:rsidRDefault="00E86D96" w:rsidP="00E86D96">
      <w:pPr>
        <w:pStyle w:val="Paragraphedeliste"/>
        <w:numPr>
          <w:ilvl w:val="0"/>
          <w:numId w:val="1"/>
        </w:numPr>
        <w:jc w:val="both"/>
        <w:rPr>
          <w:b/>
          <w:sz w:val="28"/>
          <w:szCs w:val="28"/>
        </w:rPr>
      </w:pPr>
      <w:r w:rsidRPr="00E86D96">
        <w:rPr>
          <w:b/>
          <w:sz w:val="28"/>
          <w:szCs w:val="28"/>
        </w:rPr>
        <w:t>Les juridictions mixtes</w:t>
      </w:r>
      <w:r w:rsidR="00637122">
        <w:rPr>
          <w:b/>
          <w:sz w:val="28"/>
          <w:szCs w:val="28"/>
        </w:rPr>
        <w:t xml:space="preserve"> ou hybrides</w:t>
      </w:r>
    </w:p>
    <w:p w14:paraId="32F97629" w14:textId="77777777" w:rsidR="00885221" w:rsidRDefault="00885221" w:rsidP="00885221">
      <w:pPr>
        <w:pStyle w:val="Paragraphedeliste"/>
        <w:jc w:val="both"/>
        <w:rPr>
          <w:b/>
          <w:sz w:val="28"/>
          <w:szCs w:val="28"/>
        </w:rPr>
      </w:pPr>
    </w:p>
    <w:p w14:paraId="6BF6335D" w14:textId="77777777" w:rsidR="00885221" w:rsidRDefault="00637122" w:rsidP="007A44D3">
      <w:pPr>
        <w:jc w:val="both"/>
      </w:pPr>
      <w:r w:rsidRPr="00637122">
        <w:t xml:space="preserve">En plus des tribunaux ad hoc </w:t>
      </w:r>
      <w:r w:rsidR="00885221">
        <w:t>créés</w:t>
      </w:r>
      <w:r w:rsidRPr="00637122">
        <w:t xml:space="preserve"> dans les années 90 et destinés à disparaître une fois leur mission terminée, en plus de la Cour pénale internationale</w:t>
      </w:r>
      <w:r w:rsidR="00885221">
        <w:t xml:space="preserve"> donc</w:t>
      </w:r>
      <w:r w:rsidRPr="00637122">
        <w:t>, juridiction pérenne, le Conseil de sécurité des N</w:t>
      </w:r>
      <w:r w:rsidR="00885221">
        <w:t xml:space="preserve">ations </w:t>
      </w:r>
      <w:r w:rsidRPr="00637122">
        <w:t>U</w:t>
      </w:r>
      <w:r w:rsidR="00885221">
        <w:t>nies</w:t>
      </w:r>
      <w:r w:rsidRPr="00637122">
        <w:t xml:space="preserve"> a aussi permis la mise en place de </w:t>
      </w:r>
      <w:r w:rsidRPr="00885221">
        <w:rPr>
          <w:u w:val="single"/>
        </w:rPr>
        <w:t>juridictions mixtes ou juridictions hybrides</w:t>
      </w:r>
      <w:r w:rsidRPr="00637122">
        <w:t xml:space="preserve"> à partir du début du XXIème siècle. </w:t>
      </w:r>
    </w:p>
    <w:p w14:paraId="71675170" w14:textId="78CE10F5" w:rsidR="007A44D3" w:rsidRDefault="00637122" w:rsidP="007A44D3">
      <w:pPr>
        <w:jc w:val="both"/>
      </w:pPr>
      <w:r>
        <w:t xml:space="preserve">Ces juridictions sont installées généralement dans le </w:t>
      </w:r>
      <w:r w:rsidR="00885221">
        <w:t>pays</w:t>
      </w:r>
      <w:r>
        <w:t xml:space="preserve"> dans lequel se sont déroulés les faits criminels mais elles ont pour </w:t>
      </w:r>
      <w:r w:rsidRPr="00885221">
        <w:rPr>
          <w:b/>
          <w:bCs/>
        </w:rPr>
        <w:t>originalité d’être composées de magistrats nationaux et de magistrats internationaux ce qui permet de composer entre souveraineté étatique et standards de la justice pénale internationale</w:t>
      </w:r>
      <w:r>
        <w:t>.</w:t>
      </w:r>
      <w:r w:rsidR="00C9473A">
        <w:t xml:space="preserve"> Les questions du coût de la </w:t>
      </w:r>
      <w:r w:rsidR="00E343F1">
        <w:t>justice</w:t>
      </w:r>
      <w:r w:rsidR="00C9473A">
        <w:t xml:space="preserve"> pénale internationale à La Haye ayant été souvent évoquées, la création de ce genre de tribunaux permettait d’annoncer une diminution des coûts</w:t>
      </w:r>
      <w:r w:rsidR="00885221">
        <w:t xml:space="preserve"> de rendu de la justice</w:t>
      </w:r>
      <w:r w:rsidR="00C9473A">
        <w:t xml:space="preserve">, on avançait aussi la plus grande facilité pour les enquêtes à mener sur place, </w:t>
      </w:r>
      <w:r w:rsidR="00E343F1">
        <w:t>la convocation</w:t>
      </w:r>
      <w:r w:rsidR="00C9473A">
        <w:t xml:space="preserve"> des témoins et leur audition facilité, l’accès plus facile à la justice pour les victimes, etc.</w:t>
      </w:r>
      <w:r w:rsidR="0080114D">
        <w:t xml:space="preserve"> </w:t>
      </w:r>
      <w:r w:rsidR="008F2286">
        <w:t>En outre, d</w:t>
      </w:r>
      <w:r w:rsidR="0080114D">
        <w:t xml:space="preserve">ans le domaine du </w:t>
      </w:r>
      <w:r w:rsidR="0080114D" w:rsidRPr="008F2286">
        <w:rPr>
          <w:i/>
          <w:iCs/>
        </w:rPr>
        <w:t>peace building</w:t>
      </w:r>
      <w:r w:rsidR="0080114D">
        <w:t xml:space="preserve"> ce type de </w:t>
      </w:r>
      <w:r w:rsidR="00E343F1">
        <w:t>construction</w:t>
      </w:r>
      <w:r w:rsidR="0080114D">
        <w:t xml:space="preserve"> </w:t>
      </w:r>
      <w:r w:rsidR="00E343F1">
        <w:t>judicaire</w:t>
      </w:r>
      <w:r w:rsidR="0080114D">
        <w:t xml:space="preserve"> est de plus en plus considéré comme un élément important de la reconstruction d’un </w:t>
      </w:r>
      <w:r w:rsidR="00461AB2">
        <w:t>États</w:t>
      </w:r>
      <w:r w:rsidR="0080114D">
        <w:t xml:space="preserve"> de droit.</w:t>
      </w:r>
    </w:p>
    <w:p w14:paraId="23AC3CB6" w14:textId="77777777" w:rsidR="00637122" w:rsidRDefault="00637122" w:rsidP="007A44D3">
      <w:pPr>
        <w:jc w:val="both"/>
      </w:pPr>
      <w:r>
        <w:t xml:space="preserve">Furent ainsi mis en place une série de tribunaux à la fois </w:t>
      </w:r>
      <w:r w:rsidR="00E343F1">
        <w:t>similaires</w:t>
      </w:r>
      <w:r>
        <w:t xml:space="preserve"> dans le principe et originaux dans la désignation et les modalités de fonctionnement. </w:t>
      </w:r>
    </w:p>
    <w:p w14:paraId="21A1D1E2" w14:textId="4639CCD6" w:rsidR="00637122" w:rsidRDefault="00F00679" w:rsidP="00F00679">
      <w:pPr>
        <w:jc w:val="both"/>
      </w:pPr>
      <w:r>
        <w:rPr>
          <w:u w:val="single"/>
        </w:rPr>
        <w:t>*</w:t>
      </w:r>
      <w:r w:rsidR="00637122" w:rsidRPr="00F00679">
        <w:rPr>
          <w:u w:val="single"/>
        </w:rPr>
        <w:t>Le Tribunal spécial pour la Sierra Leone</w:t>
      </w:r>
      <w:r w:rsidR="00E0506D" w:rsidRPr="00F00679">
        <w:rPr>
          <w:u w:val="single"/>
        </w:rPr>
        <w:t>.</w:t>
      </w:r>
      <w:r w:rsidR="00E0506D">
        <w:t xml:space="preserve"> Il a été créé </w:t>
      </w:r>
      <w:r w:rsidR="00F35E6F">
        <w:t>le 14 août</w:t>
      </w:r>
      <w:r w:rsidR="00E0506D">
        <w:t xml:space="preserve"> </w:t>
      </w:r>
      <w:r w:rsidR="00637122">
        <w:t xml:space="preserve">2000 </w:t>
      </w:r>
      <w:r w:rsidR="00E0506D">
        <w:t>après une résolution du Conseil de sécurité des Nations-Unies (</w:t>
      </w:r>
      <w:r w:rsidR="00637122">
        <w:t xml:space="preserve">CS </w:t>
      </w:r>
      <w:r w:rsidR="00F35E6F">
        <w:t>Résolution</w:t>
      </w:r>
      <w:r w:rsidR="00637122">
        <w:t xml:space="preserve"> 1315</w:t>
      </w:r>
      <w:r w:rsidR="00E0506D">
        <w:t>) alors que se déroule une guerre particulièrement sanglante</w:t>
      </w:r>
      <w:r w:rsidR="00F35E6F">
        <w:t xml:space="preserve"> – pratique massives de mutilations, mariages forcés, viols, enfants soldats, cannibalisme rituels --</w:t>
      </w:r>
      <w:r w:rsidR="00E0506D">
        <w:t xml:space="preserve"> depuis mars 1991 en Sierra Leone, guerre « importée » en partie du Libéria voisin dans lequel un chef de guerre Charles Taylor tente de prendre le pouvoir et, pour cela, organise une lutte armée dans l’</w:t>
      </w:r>
      <w:r w:rsidR="00461AB2">
        <w:t>État</w:t>
      </w:r>
      <w:r w:rsidR="00E0506D">
        <w:t xml:space="preserve"> voisin pour s’emparer des ressources diamantifères du pays.</w:t>
      </w:r>
      <w:r w:rsidR="00F35E6F">
        <w:t xml:space="preserve"> Le 16 janvier 2002, après </w:t>
      </w:r>
      <w:r w:rsidR="00F35E6F">
        <w:lastRenderedPageBreak/>
        <w:t>négociations entre le Gouvernement Sierra Léonais et le Secrétaire général,  les deux parties signent un Accord   pour lutter contre l’impunité par la création d’un tribunal hybride</w:t>
      </w:r>
      <w:r w:rsidR="003A63BC" w:rsidRPr="003A63BC">
        <w:t xml:space="preserve"> </w:t>
      </w:r>
      <w:r w:rsidR="003A63BC">
        <w:t xml:space="preserve">pour « poursuivre les personnes qui portent la responsabilité la plus lourde des violations graves du droit international humanitaire ainsi que des crimes commis au regard du droit sierra-léonais « , </w:t>
      </w:r>
      <w:r w:rsidR="00F35E6F">
        <w:t>Accord  auquel est annexé un Statut explicite dont on trouvera les principaux points ci-dessous.</w:t>
      </w:r>
    </w:p>
    <w:p w14:paraId="57FD94AE" w14:textId="77777777" w:rsidR="00E0506D" w:rsidRPr="00E0506D" w:rsidRDefault="00E0506D" w:rsidP="00E0506D">
      <w:pPr>
        <w:jc w:val="both"/>
        <w:rPr>
          <w:b/>
        </w:rPr>
      </w:pPr>
      <w:r w:rsidRPr="00E0506D">
        <w:rPr>
          <w:b/>
        </w:rPr>
        <w:t>Document - Accord entre l’Organisation des Nations Unies et le Gouvernement sierra-léonais sur la création d’un Tribunal spécial pour la Sierra Leone</w:t>
      </w:r>
      <w:r w:rsidR="00F35E6F">
        <w:rPr>
          <w:b/>
        </w:rPr>
        <w:t xml:space="preserve">/Statut. </w:t>
      </w:r>
    </w:p>
    <w:p w14:paraId="363DBF4A" w14:textId="77777777" w:rsidR="00E0506D" w:rsidRPr="00422317" w:rsidRDefault="00F35E6F" w:rsidP="00E0506D">
      <w:pPr>
        <w:jc w:val="both"/>
        <w:rPr>
          <w:sz w:val="18"/>
          <w:szCs w:val="18"/>
        </w:rPr>
      </w:pPr>
      <w:r>
        <w:t xml:space="preserve"> </w:t>
      </w:r>
      <w:r w:rsidR="00E0506D" w:rsidRPr="00422317">
        <w:rPr>
          <w:sz w:val="18"/>
          <w:szCs w:val="18"/>
        </w:rPr>
        <w:t>Article premier</w:t>
      </w:r>
      <w:r w:rsidR="003A63BC" w:rsidRPr="00422317">
        <w:rPr>
          <w:sz w:val="18"/>
          <w:szCs w:val="18"/>
        </w:rPr>
        <w:t xml:space="preserve">. </w:t>
      </w:r>
      <w:r w:rsidR="00E0506D" w:rsidRPr="00422317">
        <w:rPr>
          <w:sz w:val="18"/>
          <w:szCs w:val="18"/>
        </w:rPr>
        <w:t>Création du Tribunal spécial</w:t>
      </w:r>
    </w:p>
    <w:p w14:paraId="79E038D2" w14:textId="77777777" w:rsidR="00E0506D" w:rsidRPr="00422317" w:rsidRDefault="00E0506D" w:rsidP="00E0506D">
      <w:pPr>
        <w:jc w:val="both"/>
        <w:rPr>
          <w:sz w:val="18"/>
          <w:szCs w:val="18"/>
        </w:rPr>
      </w:pPr>
      <w:r w:rsidRPr="00422317">
        <w:rPr>
          <w:sz w:val="18"/>
          <w:szCs w:val="18"/>
        </w:rPr>
        <w:t>1. Il est créé un Tribunal spécial pour la Sierra Leone chargé de poursuivre les personnes qui portent la responsabilité la plus lourde des violations graves du droit international humanitaire et du droit sierra-léonais commis sur le territoire de la Sierra Leone depuis le 30 novembre 1996.</w:t>
      </w:r>
    </w:p>
    <w:p w14:paraId="140E5F75" w14:textId="416E7958" w:rsidR="00E0506D" w:rsidRPr="00422317" w:rsidRDefault="00E0506D" w:rsidP="00E0506D">
      <w:pPr>
        <w:jc w:val="both"/>
        <w:rPr>
          <w:sz w:val="18"/>
          <w:szCs w:val="18"/>
        </w:rPr>
      </w:pPr>
      <w:r w:rsidRPr="00422317">
        <w:rPr>
          <w:sz w:val="18"/>
          <w:szCs w:val="18"/>
        </w:rPr>
        <w:t>2. Le Tribunal spécial fonctionne conformément au Statut du Tribunal spécial pour la Sierra Leone. Le Statut figure en annexe au présent accord dont il fait partie intégrante.</w:t>
      </w:r>
    </w:p>
    <w:p w14:paraId="0670CD4B" w14:textId="77777777" w:rsidR="00E0506D" w:rsidRPr="00422317" w:rsidRDefault="00E0506D" w:rsidP="00E0506D">
      <w:pPr>
        <w:jc w:val="both"/>
        <w:rPr>
          <w:sz w:val="18"/>
          <w:szCs w:val="18"/>
        </w:rPr>
      </w:pPr>
      <w:r w:rsidRPr="00422317">
        <w:rPr>
          <w:sz w:val="18"/>
          <w:szCs w:val="18"/>
        </w:rPr>
        <w:t>Article 2</w:t>
      </w:r>
      <w:r w:rsidR="003A63BC" w:rsidRPr="00422317">
        <w:rPr>
          <w:sz w:val="18"/>
          <w:szCs w:val="18"/>
        </w:rPr>
        <w:t xml:space="preserve">. </w:t>
      </w:r>
      <w:r w:rsidRPr="00422317">
        <w:rPr>
          <w:sz w:val="18"/>
          <w:szCs w:val="18"/>
        </w:rPr>
        <w:t>Composition du Tribunal spécial et nomination des juges</w:t>
      </w:r>
    </w:p>
    <w:p w14:paraId="30807C28" w14:textId="77777777" w:rsidR="00E0506D" w:rsidRPr="00422317" w:rsidRDefault="00E0506D" w:rsidP="00E0506D">
      <w:pPr>
        <w:jc w:val="both"/>
        <w:rPr>
          <w:sz w:val="18"/>
          <w:szCs w:val="18"/>
        </w:rPr>
      </w:pPr>
      <w:r w:rsidRPr="00422317">
        <w:rPr>
          <w:sz w:val="18"/>
          <w:szCs w:val="18"/>
        </w:rPr>
        <w:t>1. Le Tribunal spécial comprend une Chambre de première instance et une Chambre d’appel. Une seconde Chambre de première instance sera créée si, après une période d’au moins six mois à compter du début du fonctionnement du Tribunal spécial, le Secrétaire général ou le Président du Tribunal spécial le demandent. De même, deux juges suppléants au plus sont nommés après six mois si le Président du Tribunal spécial en décide ainsi.</w:t>
      </w:r>
    </w:p>
    <w:p w14:paraId="4C27D010" w14:textId="77777777" w:rsidR="00E0506D" w:rsidRPr="00422317" w:rsidRDefault="00E0506D" w:rsidP="00E0506D">
      <w:pPr>
        <w:jc w:val="both"/>
        <w:rPr>
          <w:sz w:val="18"/>
          <w:szCs w:val="18"/>
        </w:rPr>
      </w:pPr>
      <w:r w:rsidRPr="00422317">
        <w:rPr>
          <w:sz w:val="18"/>
          <w:szCs w:val="18"/>
        </w:rPr>
        <w:t>2. Les Chambres se composent de huit juges indépendants au moins et de 11 au plus, qui se répartissent comme suit :</w:t>
      </w:r>
      <w:r w:rsidR="003A63BC" w:rsidRPr="00422317">
        <w:rPr>
          <w:sz w:val="18"/>
          <w:szCs w:val="18"/>
        </w:rPr>
        <w:t xml:space="preserve"> </w:t>
      </w:r>
      <w:r w:rsidRPr="00422317">
        <w:rPr>
          <w:sz w:val="18"/>
          <w:szCs w:val="18"/>
        </w:rPr>
        <w:t>a) Dans chacune des Chambres de première instance siègent trois juges, dont un est nommé par le Gouvernement sierra-léonais et deux sont nommés par le Secrétaire général sur présentation des États, et en particulier des États membres de la Communauté économique des États de l’Afrique de l’Ouest et du Commonwealth, que le Secrétaire général aura sollicités;</w:t>
      </w:r>
      <w:r w:rsidR="003A63BC" w:rsidRPr="00422317">
        <w:rPr>
          <w:sz w:val="18"/>
          <w:szCs w:val="18"/>
        </w:rPr>
        <w:t xml:space="preserve"> </w:t>
      </w:r>
      <w:r w:rsidRPr="00422317">
        <w:rPr>
          <w:sz w:val="18"/>
          <w:szCs w:val="18"/>
        </w:rPr>
        <w:t>b) Au cas où la seconde Chambre de première instance serait créée, elle aura également la composition indiquée à l’alinéa a) ci-dessus;</w:t>
      </w:r>
      <w:r w:rsidR="003A63BC" w:rsidRPr="00422317">
        <w:rPr>
          <w:sz w:val="18"/>
          <w:szCs w:val="18"/>
        </w:rPr>
        <w:t xml:space="preserve"> </w:t>
      </w:r>
      <w:r w:rsidRPr="00422317">
        <w:rPr>
          <w:sz w:val="18"/>
          <w:szCs w:val="18"/>
        </w:rPr>
        <w:t>c) À la Chambre d’appel siègent cinq juges, dont deux sont nommés par le Gouvernement sierra-léonais et trois sont nommés par le Secrétaire général sur présentation des États, et en particulier des États membres de la Communauté économique des États de l’Afrique de l’Ouest et du Commonwealth, que le Secrétaire général aura sollicités.</w:t>
      </w:r>
    </w:p>
    <w:p w14:paraId="2E65E53B" w14:textId="77777777" w:rsidR="00E0506D" w:rsidRPr="00422317" w:rsidRDefault="00E0506D" w:rsidP="00E0506D">
      <w:pPr>
        <w:jc w:val="both"/>
        <w:rPr>
          <w:sz w:val="18"/>
          <w:szCs w:val="18"/>
        </w:rPr>
      </w:pPr>
      <w:r w:rsidRPr="00422317">
        <w:rPr>
          <w:sz w:val="18"/>
          <w:szCs w:val="18"/>
        </w:rPr>
        <w:t>3. Le Gouvernement sierra-léonais et le Secrétaire général se consultent sur la nomination des juges.</w:t>
      </w:r>
    </w:p>
    <w:p w14:paraId="1617E619" w14:textId="77777777" w:rsidR="00E0506D" w:rsidRPr="00422317" w:rsidRDefault="00E0506D" w:rsidP="00E0506D">
      <w:pPr>
        <w:jc w:val="both"/>
        <w:rPr>
          <w:sz w:val="18"/>
          <w:szCs w:val="18"/>
        </w:rPr>
      </w:pPr>
      <w:r w:rsidRPr="00422317">
        <w:rPr>
          <w:sz w:val="18"/>
          <w:szCs w:val="18"/>
        </w:rPr>
        <w:t>4. Les juges sont nommés pour un mandat de trois ans et sont rééligibles.</w:t>
      </w:r>
    </w:p>
    <w:p w14:paraId="78E3FC41" w14:textId="46320A7F" w:rsidR="00E0506D" w:rsidRPr="00422317" w:rsidRDefault="00E0506D" w:rsidP="00E0506D">
      <w:pPr>
        <w:jc w:val="both"/>
        <w:rPr>
          <w:sz w:val="18"/>
          <w:szCs w:val="18"/>
        </w:rPr>
      </w:pPr>
      <w:r w:rsidRPr="00422317">
        <w:rPr>
          <w:sz w:val="18"/>
          <w:szCs w:val="18"/>
        </w:rPr>
        <w:t>5. Si, à la demande du Président du Tribunal spécial, un juge suppléant a été nommé, ou si des juges suppléants ont été nommés, par le Gouvernement sierra-léonais ou le Secrétaire général, le Président d’une Chambre de première instance ou de la Chambre d’appel désigne le juge suppléant ayant été ainsi nommé pour être présent à tous les stades de la procédure en remplacement d’un juge se trouvant dans l’impossibilité de siéger.</w:t>
      </w:r>
    </w:p>
    <w:p w14:paraId="5D51514F" w14:textId="77777777" w:rsidR="00E0506D" w:rsidRPr="00422317" w:rsidRDefault="00E0506D" w:rsidP="00E0506D">
      <w:pPr>
        <w:jc w:val="both"/>
        <w:rPr>
          <w:sz w:val="18"/>
          <w:szCs w:val="18"/>
        </w:rPr>
      </w:pPr>
      <w:r w:rsidRPr="00422317">
        <w:rPr>
          <w:sz w:val="18"/>
          <w:szCs w:val="18"/>
        </w:rPr>
        <w:t>Article 3</w:t>
      </w:r>
      <w:r w:rsidR="003A63BC" w:rsidRPr="00422317">
        <w:rPr>
          <w:sz w:val="18"/>
          <w:szCs w:val="18"/>
        </w:rPr>
        <w:t xml:space="preserve">. </w:t>
      </w:r>
      <w:r w:rsidRPr="00422317">
        <w:rPr>
          <w:sz w:val="18"/>
          <w:szCs w:val="18"/>
        </w:rPr>
        <w:t>Nomination d’un Procureur</w:t>
      </w:r>
      <w:r w:rsidR="003A63BC" w:rsidRPr="00422317">
        <w:rPr>
          <w:sz w:val="18"/>
          <w:szCs w:val="18"/>
        </w:rPr>
        <w:t xml:space="preserve"> </w:t>
      </w:r>
      <w:r w:rsidRPr="00422317">
        <w:rPr>
          <w:sz w:val="18"/>
          <w:szCs w:val="18"/>
        </w:rPr>
        <w:t>et d’un Procureur adjoint</w:t>
      </w:r>
    </w:p>
    <w:p w14:paraId="13A91BBE" w14:textId="77777777" w:rsidR="00E0506D" w:rsidRPr="00422317" w:rsidRDefault="00E0506D" w:rsidP="00E0506D">
      <w:pPr>
        <w:jc w:val="both"/>
        <w:rPr>
          <w:sz w:val="18"/>
          <w:szCs w:val="18"/>
        </w:rPr>
      </w:pPr>
      <w:r w:rsidRPr="00422317">
        <w:rPr>
          <w:sz w:val="18"/>
          <w:szCs w:val="18"/>
        </w:rPr>
        <w:t>1. Le Secrétaire général nomme un Procureur pour un mandat de trois ans, après avoir consulté le Gouvernement sierra-léonais. Le Procureur est rééligible.</w:t>
      </w:r>
    </w:p>
    <w:p w14:paraId="599A0BE8" w14:textId="77777777" w:rsidR="00E0506D" w:rsidRPr="00422317" w:rsidRDefault="00E0506D" w:rsidP="00E0506D">
      <w:pPr>
        <w:jc w:val="both"/>
        <w:rPr>
          <w:sz w:val="18"/>
          <w:szCs w:val="18"/>
        </w:rPr>
      </w:pPr>
      <w:r w:rsidRPr="00422317">
        <w:rPr>
          <w:sz w:val="18"/>
          <w:szCs w:val="18"/>
        </w:rPr>
        <w:t>2. Le Gouvernement sierra-léonais nomme, après avoir consulté le Secrétaire général et le Procureur, un Procureur adjoint chargé d’assister le Procureur dans la conduite des enquêtes et des poursuites.</w:t>
      </w:r>
    </w:p>
    <w:p w14:paraId="05C7B2DA" w14:textId="77777777" w:rsidR="00E0506D" w:rsidRPr="00422317" w:rsidRDefault="00E0506D" w:rsidP="00E0506D">
      <w:pPr>
        <w:jc w:val="both"/>
        <w:rPr>
          <w:sz w:val="18"/>
          <w:szCs w:val="18"/>
        </w:rPr>
      </w:pPr>
      <w:r w:rsidRPr="00422317">
        <w:rPr>
          <w:sz w:val="18"/>
          <w:szCs w:val="18"/>
        </w:rPr>
        <w:t>3. Le Procureur et le Procureur adjoint doivent jouir d’une haute considération morale, avoir une compétence professionnelle du niveau le plus élevé et une grande expérience des enquêtes et des poursuites pénales. Le Procureur et le Procureur adjoint sont indépendants dans l’exercice de leurs fonctions et ne sollicitent ni ne reçoivent d’instructions d’aucun gouvernement ni d’aucune autre source.</w:t>
      </w:r>
    </w:p>
    <w:p w14:paraId="7F73C181" w14:textId="6BEB6AD6" w:rsidR="00E0506D" w:rsidRPr="00422317" w:rsidRDefault="00E0506D" w:rsidP="00E0506D">
      <w:pPr>
        <w:jc w:val="both"/>
        <w:rPr>
          <w:sz w:val="18"/>
          <w:szCs w:val="18"/>
        </w:rPr>
      </w:pPr>
      <w:r w:rsidRPr="00422317">
        <w:rPr>
          <w:sz w:val="18"/>
          <w:szCs w:val="18"/>
        </w:rPr>
        <w:t>4. Le Procureur est assisté du personnel sierra-léonais et international dont il peut avoir besoin pour s’acquitter efficacement des fonctions qui lui sont assignées.</w:t>
      </w:r>
    </w:p>
    <w:p w14:paraId="16D36003" w14:textId="77777777" w:rsidR="00E0506D" w:rsidRPr="00422317" w:rsidRDefault="00E0506D" w:rsidP="00E0506D">
      <w:pPr>
        <w:jc w:val="both"/>
        <w:rPr>
          <w:sz w:val="18"/>
          <w:szCs w:val="18"/>
        </w:rPr>
      </w:pPr>
      <w:r w:rsidRPr="00422317">
        <w:rPr>
          <w:sz w:val="18"/>
          <w:szCs w:val="18"/>
        </w:rPr>
        <w:t>Article 4</w:t>
      </w:r>
      <w:r w:rsidR="003A63BC" w:rsidRPr="00422317">
        <w:rPr>
          <w:sz w:val="18"/>
          <w:szCs w:val="18"/>
        </w:rPr>
        <w:t xml:space="preserve">. </w:t>
      </w:r>
      <w:r w:rsidRPr="00422317">
        <w:rPr>
          <w:sz w:val="18"/>
          <w:szCs w:val="18"/>
        </w:rPr>
        <w:t>Nomination d’un Greffier</w:t>
      </w:r>
    </w:p>
    <w:p w14:paraId="4617072A" w14:textId="77777777" w:rsidR="00E0506D" w:rsidRPr="00422317" w:rsidRDefault="00E0506D" w:rsidP="00E0506D">
      <w:pPr>
        <w:jc w:val="both"/>
        <w:rPr>
          <w:sz w:val="18"/>
          <w:szCs w:val="18"/>
        </w:rPr>
      </w:pPr>
      <w:r w:rsidRPr="00422317">
        <w:rPr>
          <w:sz w:val="18"/>
          <w:szCs w:val="18"/>
        </w:rPr>
        <w:lastRenderedPageBreak/>
        <w:t>1. Le Secrétaire général nomme, après avoir consulté le Président du Tribunal spécial, un Greffier qui est chargé du secrétariat des Chambres et du Bureau du Procureur ainsi que du recrutement et de l’administration de tout le personnel d’appui. Il gère également les ressources financières et les ressources en personnel du Tribunal spécial.</w:t>
      </w:r>
    </w:p>
    <w:p w14:paraId="7C7AB94F" w14:textId="77777777" w:rsidR="00E0506D" w:rsidRPr="00422317" w:rsidRDefault="00E0506D" w:rsidP="00E0506D">
      <w:pPr>
        <w:jc w:val="both"/>
        <w:rPr>
          <w:sz w:val="18"/>
          <w:szCs w:val="18"/>
        </w:rPr>
      </w:pPr>
      <w:r w:rsidRPr="00422317">
        <w:rPr>
          <w:sz w:val="18"/>
          <w:szCs w:val="18"/>
        </w:rPr>
        <w:t>2. Le Greffier est un fonctionnaire de l’Organisation des Nations Unies. Il est nommé pour un mandat de trois ans et rééligible.</w:t>
      </w:r>
    </w:p>
    <w:p w14:paraId="0B2410DA" w14:textId="77777777" w:rsidR="00E0506D" w:rsidRPr="00422317" w:rsidRDefault="003A63BC" w:rsidP="00E0506D">
      <w:pPr>
        <w:jc w:val="both"/>
        <w:rPr>
          <w:sz w:val="18"/>
          <w:szCs w:val="18"/>
        </w:rPr>
      </w:pPr>
      <w:r w:rsidRPr="00422317">
        <w:rPr>
          <w:sz w:val="18"/>
          <w:szCs w:val="18"/>
        </w:rPr>
        <w:t>(…)</w:t>
      </w:r>
    </w:p>
    <w:p w14:paraId="01A72622" w14:textId="77777777" w:rsidR="00E0506D" w:rsidRPr="00422317" w:rsidRDefault="00E0506D" w:rsidP="00E0506D">
      <w:pPr>
        <w:jc w:val="both"/>
        <w:rPr>
          <w:sz w:val="18"/>
          <w:szCs w:val="18"/>
        </w:rPr>
      </w:pPr>
      <w:r w:rsidRPr="00422317">
        <w:rPr>
          <w:sz w:val="18"/>
          <w:szCs w:val="18"/>
        </w:rPr>
        <w:t>Article 8</w:t>
      </w:r>
      <w:r w:rsidR="003A63BC" w:rsidRPr="00422317">
        <w:rPr>
          <w:sz w:val="18"/>
          <w:szCs w:val="18"/>
        </w:rPr>
        <w:t xml:space="preserve">. </w:t>
      </w:r>
      <w:r w:rsidRPr="00422317">
        <w:rPr>
          <w:sz w:val="18"/>
          <w:szCs w:val="18"/>
        </w:rPr>
        <w:t>Inviolabilité des locaux, archives et autres documents du Tribunal</w:t>
      </w:r>
    </w:p>
    <w:p w14:paraId="046E9CE7" w14:textId="77777777" w:rsidR="00E0506D" w:rsidRPr="00422317" w:rsidRDefault="00E0506D" w:rsidP="00E0506D">
      <w:pPr>
        <w:jc w:val="both"/>
        <w:rPr>
          <w:sz w:val="18"/>
          <w:szCs w:val="18"/>
        </w:rPr>
      </w:pPr>
      <w:r w:rsidRPr="00422317">
        <w:rPr>
          <w:sz w:val="18"/>
          <w:szCs w:val="18"/>
        </w:rPr>
        <w:t>1. Les locaux du Tribunal spécial sont inviolables. Les autorités compétentes prennent toutes les mesures appropriées pour que le Tribunal spécial ne soit pas dépossédé d’une partie ou de la totalité de ses locaux sans son consentement exprès.</w:t>
      </w:r>
    </w:p>
    <w:p w14:paraId="22860663" w14:textId="77777777" w:rsidR="00E0506D" w:rsidRPr="00422317" w:rsidRDefault="00E0506D" w:rsidP="00E0506D">
      <w:pPr>
        <w:jc w:val="both"/>
        <w:rPr>
          <w:sz w:val="18"/>
          <w:szCs w:val="18"/>
        </w:rPr>
      </w:pPr>
      <w:r w:rsidRPr="00422317">
        <w:rPr>
          <w:sz w:val="18"/>
          <w:szCs w:val="18"/>
        </w:rPr>
        <w:t>2. Les biens, fonds et avoirs du Tribunal spécial, où qu’ils se trouvent et quel qu’en soit le détenteur, ne peuvent faire l’objet de perquisition, saisie, réquisition, confiscation, expropriation ou autre intervention au titre de mesures de caractère exécutif, administratif, judiciaire ou législatif.</w:t>
      </w:r>
    </w:p>
    <w:p w14:paraId="0AAFD958" w14:textId="77777777" w:rsidR="00E0506D" w:rsidRPr="00422317" w:rsidRDefault="00E0506D" w:rsidP="00E0506D">
      <w:pPr>
        <w:jc w:val="both"/>
        <w:rPr>
          <w:sz w:val="18"/>
          <w:szCs w:val="18"/>
        </w:rPr>
      </w:pPr>
      <w:r w:rsidRPr="00422317">
        <w:rPr>
          <w:sz w:val="18"/>
          <w:szCs w:val="18"/>
        </w:rPr>
        <w:t>3. Les archives du Tribunal spécial, et d’une manière générale tous les documents et matériels mis à sa disposition, lui appartenant ou qu’il utilise, où qu’ils se trouvent et quel qu’en soit le détenteur, sont inviolables.</w:t>
      </w:r>
    </w:p>
    <w:p w14:paraId="1731C333" w14:textId="77777777" w:rsidR="003A63BC" w:rsidRPr="00422317" w:rsidRDefault="003A63BC" w:rsidP="00E0506D">
      <w:pPr>
        <w:jc w:val="both"/>
        <w:rPr>
          <w:sz w:val="18"/>
          <w:szCs w:val="18"/>
        </w:rPr>
      </w:pPr>
      <w:r w:rsidRPr="00422317">
        <w:rPr>
          <w:sz w:val="18"/>
          <w:szCs w:val="18"/>
        </w:rPr>
        <w:t>(…)</w:t>
      </w:r>
    </w:p>
    <w:p w14:paraId="6B1A3C86" w14:textId="77777777" w:rsidR="00E0506D" w:rsidRPr="00422317" w:rsidRDefault="00E0506D" w:rsidP="00E0506D">
      <w:pPr>
        <w:jc w:val="both"/>
        <w:rPr>
          <w:sz w:val="18"/>
          <w:szCs w:val="18"/>
        </w:rPr>
      </w:pPr>
      <w:r w:rsidRPr="00422317">
        <w:rPr>
          <w:sz w:val="18"/>
          <w:szCs w:val="18"/>
        </w:rPr>
        <w:t>Article 10</w:t>
      </w:r>
      <w:r w:rsidR="003A63BC" w:rsidRPr="00422317">
        <w:rPr>
          <w:sz w:val="18"/>
          <w:szCs w:val="18"/>
        </w:rPr>
        <w:t xml:space="preserve">. </w:t>
      </w:r>
      <w:r w:rsidRPr="00422317">
        <w:rPr>
          <w:sz w:val="18"/>
          <w:szCs w:val="18"/>
        </w:rPr>
        <w:t>Siège du Tribunal spécial</w:t>
      </w:r>
    </w:p>
    <w:p w14:paraId="6890E3B1" w14:textId="77777777" w:rsidR="00E0506D" w:rsidRPr="00422317" w:rsidRDefault="00E0506D" w:rsidP="00E0506D">
      <w:pPr>
        <w:jc w:val="both"/>
        <w:rPr>
          <w:sz w:val="18"/>
          <w:szCs w:val="18"/>
        </w:rPr>
      </w:pPr>
      <w:r w:rsidRPr="00422317">
        <w:rPr>
          <w:sz w:val="18"/>
          <w:szCs w:val="18"/>
        </w:rPr>
        <w:t>Le Tribunal spécial a son siège en Sierra Leone. Il peut se réunir hors de son siège s’il l’estime nécessaire pour exercer efficacement ses fonctions, et son siège peut être transféré hors de Sierra Leone si les circonstances l’exigent, et sous réserve que le Secrétaire général de l’Organisation des Nations Unies et le Gouvernement sierra-léonais d’une part, et le Gouvernement de l’État du nouveau siège de l’autre, concluent un accord de siège.</w:t>
      </w:r>
    </w:p>
    <w:p w14:paraId="197BDB0A" w14:textId="77777777" w:rsidR="00E0506D" w:rsidRPr="00422317" w:rsidRDefault="003A63BC" w:rsidP="00E0506D">
      <w:pPr>
        <w:jc w:val="both"/>
        <w:rPr>
          <w:sz w:val="18"/>
          <w:szCs w:val="18"/>
        </w:rPr>
      </w:pPr>
      <w:r w:rsidRPr="00422317">
        <w:rPr>
          <w:sz w:val="18"/>
          <w:szCs w:val="18"/>
        </w:rPr>
        <w:t xml:space="preserve"> (…)</w:t>
      </w:r>
    </w:p>
    <w:p w14:paraId="3F8ECB06" w14:textId="77777777" w:rsidR="00E0506D" w:rsidRPr="00422317" w:rsidRDefault="00E0506D" w:rsidP="00E0506D">
      <w:pPr>
        <w:jc w:val="both"/>
        <w:rPr>
          <w:sz w:val="18"/>
          <w:szCs w:val="18"/>
        </w:rPr>
      </w:pPr>
      <w:r w:rsidRPr="00422317">
        <w:rPr>
          <w:sz w:val="18"/>
          <w:szCs w:val="18"/>
        </w:rPr>
        <w:t>Article 12</w:t>
      </w:r>
      <w:r w:rsidR="003A63BC" w:rsidRPr="00422317">
        <w:rPr>
          <w:sz w:val="18"/>
          <w:szCs w:val="18"/>
        </w:rPr>
        <w:t xml:space="preserve">. </w:t>
      </w:r>
      <w:r w:rsidRPr="00422317">
        <w:rPr>
          <w:sz w:val="18"/>
          <w:szCs w:val="18"/>
        </w:rPr>
        <w:t>Privilèges et immunité des juges, du Procureur et du Greffier</w:t>
      </w:r>
    </w:p>
    <w:p w14:paraId="640F8E74" w14:textId="77777777" w:rsidR="00E0506D" w:rsidRPr="00422317" w:rsidRDefault="00E0506D" w:rsidP="00E0506D">
      <w:pPr>
        <w:jc w:val="both"/>
        <w:rPr>
          <w:sz w:val="18"/>
          <w:szCs w:val="18"/>
        </w:rPr>
      </w:pPr>
      <w:r w:rsidRPr="00422317">
        <w:rPr>
          <w:sz w:val="18"/>
          <w:szCs w:val="18"/>
        </w:rPr>
        <w:t>1. Les juges, le Procureur et le Greffier, ainsi que les membres de leur famille qui font partie de leur ménage jouissent des privilèges et immunités, exemptions et facilités accordés aux agents diplomatiques conformément à Convention de Vienne de 1961 sur les relations diplomatiques. Ils jouissent en particulier :</w:t>
      </w:r>
      <w:r w:rsidR="003A63BC" w:rsidRPr="00422317">
        <w:rPr>
          <w:sz w:val="18"/>
          <w:szCs w:val="18"/>
        </w:rPr>
        <w:t xml:space="preserve"> </w:t>
      </w:r>
      <w:r w:rsidRPr="00422317">
        <w:rPr>
          <w:sz w:val="18"/>
          <w:szCs w:val="18"/>
        </w:rPr>
        <w:t>a) De l’inviolabilité de leur personne, ne pouvant notamment être soumis à aucune forme d’arrestation ou de détention;</w:t>
      </w:r>
      <w:r w:rsidR="003A63BC" w:rsidRPr="00422317">
        <w:rPr>
          <w:sz w:val="18"/>
          <w:szCs w:val="18"/>
        </w:rPr>
        <w:t xml:space="preserve"> </w:t>
      </w:r>
      <w:r w:rsidRPr="00422317">
        <w:rPr>
          <w:sz w:val="18"/>
          <w:szCs w:val="18"/>
        </w:rPr>
        <w:t>b) De l’immunité de la juridiction pénale, civile et administrative conformément à la Convention de Vienne;</w:t>
      </w:r>
      <w:r w:rsidR="003A63BC" w:rsidRPr="00422317">
        <w:rPr>
          <w:sz w:val="18"/>
          <w:szCs w:val="18"/>
        </w:rPr>
        <w:t xml:space="preserve"> </w:t>
      </w:r>
      <w:r w:rsidRPr="00422317">
        <w:rPr>
          <w:sz w:val="18"/>
          <w:szCs w:val="18"/>
        </w:rPr>
        <w:t>c) De l’inviolabilité de tous leurs papiers et documents;</w:t>
      </w:r>
      <w:r w:rsidR="003A63BC" w:rsidRPr="00422317">
        <w:rPr>
          <w:sz w:val="18"/>
          <w:szCs w:val="18"/>
        </w:rPr>
        <w:t xml:space="preserve"> </w:t>
      </w:r>
      <w:r w:rsidRPr="00422317">
        <w:rPr>
          <w:sz w:val="18"/>
          <w:szCs w:val="18"/>
        </w:rPr>
        <w:t>d) De l’exemption, le cas échéant, de toutes restrictions à l’immigration et formalités d’immatriculation des étrangers;</w:t>
      </w:r>
      <w:r w:rsidR="003A63BC" w:rsidRPr="00422317">
        <w:rPr>
          <w:sz w:val="18"/>
          <w:szCs w:val="18"/>
        </w:rPr>
        <w:t xml:space="preserve"> </w:t>
      </w:r>
      <w:r w:rsidRPr="00422317">
        <w:rPr>
          <w:sz w:val="18"/>
          <w:szCs w:val="18"/>
        </w:rPr>
        <w:t>e) Des mêmes immunités et facilités en matière de bagages personnels que celles accordées par la Convention de Vienne aux agents diplomatiques;</w:t>
      </w:r>
      <w:r w:rsidR="003A63BC" w:rsidRPr="00422317">
        <w:rPr>
          <w:sz w:val="18"/>
          <w:szCs w:val="18"/>
        </w:rPr>
        <w:t xml:space="preserve"> </w:t>
      </w:r>
      <w:r w:rsidRPr="00422317">
        <w:rPr>
          <w:sz w:val="18"/>
          <w:szCs w:val="18"/>
        </w:rPr>
        <w:t>f) De l’exonération des impôts sierra-léonais en ce qui concerne leurs traitements, émoluments et indemnités.</w:t>
      </w:r>
    </w:p>
    <w:p w14:paraId="43D8D9D9" w14:textId="77777777" w:rsidR="00E0506D" w:rsidRPr="00422317" w:rsidRDefault="00E0506D" w:rsidP="00E0506D">
      <w:pPr>
        <w:jc w:val="both"/>
        <w:rPr>
          <w:sz w:val="18"/>
          <w:szCs w:val="18"/>
        </w:rPr>
      </w:pPr>
      <w:r w:rsidRPr="00422317">
        <w:rPr>
          <w:sz w:val="18"/>
          <w:szCs w:val="18"/>
        </w:rPr>
        <w:t>2. Les privilèges et immunités sont accordés aux juges, au Procureur et au Greffier dans l’intérêt du Tribunal spécial et non à l’avantage personnel des intéressés. Le droit et le devoir de lever l’immunité dans tous les cas où elle peut l’être sans nuire au but pour lequel elle est accordée appartient au Secrétaire général, en consultation avec le Président.</w:t>
      </w:r>
    </w:p>
    <w:p w14:paraId="712A2E46" w14:textId="77777777" w:rsidR="003A63BC" w:rsidRPr="00422317" w:rsidRDefault="003A63BC" w:rsidP="00E0506D">
      <w:pPr>
        <w:jc w:val="both"/>
        <w:rPr>
          <w:sz w:val="18"/>
          <w:szCs w:val="18"/>
        </w:rPr>
      </w:pPr>
      <w:r w:rsidRPr="00422317">
        <w:rPr>
          <w:sz w:val="18"/>
          <w:szCs w:val="18"/>
        </w:rPr>
        <w:t xml:space="preserve">(…) </w:t>
      </w:r>
    </w:p>
    <w:p w14:paraId="7A3E2877" w14:textId="77777777" w:rsidR="00E0506D" w:rsidRPr="00422317" w:rsidRDefault="00E0506D" w:rsidP="00E0506D">
      <w:pPr>
        <w:jc w:val="both"/>
        <w:rPr>
          <w:sz w:val="18"/>
          <w:szCs w:val="18"/>
        </w:rPr>
      </w:pPr>
      <w:r w:rsidRPr="00422317">
        <w:rPr>
          <w:sz w:val="18"/>
          <w:szCs w:val="18"/>
        </w:rPr>
        <w:t>Article 14</w:t>
      </w:r>
      <w:r w:rsidR="003A63BC" w:rsidRPr="00422317">
        <w:rPr>
          <w:sz w:val="18"/>
          <w:szCs w:val="18"/>
        </w:rPr>
        <w:t xml:space="preserve">. </w:t>
      </w:r>
      <w:r w:rsidRPr="00422317">
        <w:rPr>
          <w:sz w:val="18"/>
          <w:szCs w:val="18"/>
        </w:rPr>
        <w:t>Le conseil</w:t>
      </w:r>
    </w:p>
    <w:p w14:paraId="3DB1CF2D" w14:textId="08C988B3" w:rsidR="00E0506D" w:rsidRPr="00422317" w:rsidRDefault="00E0506D" w:rsidP="00E0506D">
      <w:pPr>
        <w:jc w:val="both"/>
        <w:rPr>
          <w:sz w:val="18"/>
          <w:szCs w:val="18"/>
        </w:rPr>
      </w:pPr>
      <w:r w:rsidRPr="00422317">
        <w:rPr>
          <w:sz w:val="18"/>
          <w:szCs w:val="18"/>
        </w:rPr>
        <w:t>1. Le Gouvernement veille à ce que le conseil d’un suspect ou d’un accusé reconnu comme tel par le Tribunal spécial ne soit soumis à aucune mesure susceptible d’affecter sa liberté ou son indépendance dans l’exercice de ses fonctions.</w:t>
      </w:r>
      <w:r w:rsidR="003A63BC" w:rsidRPr="00422317">
        <w:rPr>
          <w:sz w:val="18"/>
          <w:szCs w:val="18"/>
        </w:rPr>
        <w:t xml:space="preserve"> </w:t>
      </w:r>
      <w:r w:rsidRPr="00422317">
        <w:rPr>
          <w:sz w:val="18"/>
          <w:szCs w:val="18"/>
        </w:rPr>
        <w:t>Le conseil jouit en particulier :</w:t>
      </w:r>
      <w:r w:rsidR="003A63BC" w:rsidRPr="00422317">
        <w:rPr>
          <w:sz w:val="18"/>
          <w:szCs w:val="18"/>
        </w:rPr>
        <w:t xml:space="preserve"> </w:t>
      </w:r>
      <w:r w:rsidRPr="00422317">
        <w:rPr>
          <w:sz w:val="18"/>
          <w:szCs w:val="18"/>
        </w:rPr>
        <w:t xml:space="preserve">a) De l’immunité d’arrestation et de détention et de saisie de ses bagages </w:t>
      </w:r>
      <w:r w:rsidR="003A63BC" w:rsidRPr="00422317">
        <w:rPr>
          <w:sz w:val="18"/>
          <w:szCs w:val="18"/>
        </w:rPr>
        <w:t xml:space="preserve">personnels ; </w:t>
      </w:r>
      <w:r w:rsidRPr="00422317">
        <w:rPr>
          <w:sz w:val="18"/>
          <w:szCs w:val="18"/>
        </w:rPr>
        <w:t xml:space="preserve">b) De l’inviolabilité de tous les documents ayant trait à l’exercice de ses fonctions de conseil d’un suspect ou d’un </w:t>
      </w:r>
      <w:r w:rsidR="003A63BC" w:rsidRPr="00422317">
        <w:rPr>
          <w:sz w:val="18"/>
          <w:szCs w:val="18"/>
        </w:rPr>
        <w:t xml:space="preserve">accusé ; </w:t>
      </w:r>
      <w:r w:rsidRPr="00422317">
        <w:rPr>
          <w:sz w:val="18"/>
          <w:szCs w:val="18"/>
        </w:rPr>
        <w:t xml:space="preserve">c) De l’immunité de la juridiction pénale ou civile pour les actes accomplis par lui en sa qualité de conseil (y compris ses paroles et écrits). Cette immunité est maintenue après qu’il a cessé ses fonctions de conseil d’un suspect ou d’un </w:t>
      </w:r>
      <w:r w:rsidR="00422317" w:rsidRPr="00422317">
        <w:rPr>
          <w:sz w:val="18"/>
          <w:szCs w:val="18"/>
        </w:rPr>
        <w:t>accusé ;</w:t>
      </w:r>
      <w:r w:rsidR="003A63BC" w:rsidRPr="00422317">
        <w:rPr>
          <w:sz w:val="18"/>
          <w:szCs w:val="18"/>
        </w:rPr>
        <w:t xml:space="preserve"> </w:t>
      </w:r>
      <w:r w:rsidRPr="00422317">
        <w:rPr>
          <w:sz w:val="18"/>
          <w:szCs w:val="18"/>
        </w:rPr>
        <w:t>d) De l’immunité de toutes restrictions en matière d’immigration pendant son séjour et pendant son voyage aller pour rejoindre le Tribunal et son voyage retour.</w:t>
      </w:r>
    </w:p>
    <w:p w14:paraId="6965D334" w14:textId="77777777" w:rsidR="00E0506D" w:rsidRPr="00422317" w:rsidRDefault="00E0506D" w:rsidP="00E0506D">
      <w:pPr>
        <w:jc w:val="both"/>
        <w:rPr>
          <w:sz w:val="18"/>
          <w:szCs w:val="18"/>
        </w:rPr>
      </w:pPr>
      <w:r w:rsidRPr="00422317">
        <w:rPr>
          <w:sz w:val="18"/>
          <w:szCs w:val="18"/>
        </w:rPr>
        <w:t>Article 15</w:t>
      </w:r>
      <w:r w:rsidR="003A63BC" w:rsidRPr="00422317">
        <w:rPr>
          <w:sz w:val="18"/>
          <w:szCs w:val="18"/>
        </w:rPr>
        <w:t xml:space="preserve">. </w:t>
      </w:r>
      <w:r w:rsidRPr="00422317">
        <w:rPr>
          <w:sz w:val="18"/>
          <w:szCs w:val="18"/>
        </w:rPr>
        <w:t>Témoins et experts</w:t>
      </w:r>
    </w:p>
    <w:p w14:paraId="02645447" w14:textId="77777777" w:rsidR="00E0506D" w:rsidRPr="00422317" w:rsidRDefault="00E0506D" w:rsidP="00E0506D">
      <w:pPr>
        <w:jc w:val="both"/>
        <w:rPr>
          <w:sz w:val="18"/>
          <w:szCs w:val="18"/>
        </w:rPr>
      </w:pPr>
      <w:r w:rsidRPr="00422317">
        <w:rPr>
          <w:sz w:val="18"/>
          <w:szCs w:val="18"/>
        </w:rPr>
        <w:t xml:space="preserve">Les experts et témoins résidant en dehors du territoire sierra-léonais et comparaissant sur citation ou à la demande des juges ou du Procureur ne sont ni poursuivis, ni détenus par les autorités sierra-léonaises et leur liberté n’est en aucune manière </w:t>
      </w:r>
      <w:r w:rsidRPr="00422317">
        <w:rPr>
          <w:sz w:val="18"/>
          <w:szCs w:val="18"/>
        </w:rPr>
        <w:lastRenderedPageBreak/>
        <w:t>entravée. Ils ne font l’objet d’aucune mesure susceptible de les empêcher d’exercer leurs fonctions en toute liberté et indépendance. Les dispositions des alinéas a) et d) du paragraphe 2 de l’article 14 s’appliquent aux témoins et aux experts.</w:t>
      </w:r>
    </w:p>
    <w:p w14:paraId="5E01C7DC" w14:textId="77777777" w:rsidR="00E0506D" w:rsidRPr="00422317" w:rsidRDefault="003A63BC" w:rsidP="00E0506D">
      <w:pPr>
        <w:jc w:val="both"/>
        <w:rPr>
          <w:sz w:val="18"/>
          <w:szCs w:val="18"/>
        </w:rPr>
      </w:pPr>
      <w:r w:rsidRPr="00422317">
        <w:rPr>
          <w:sz w:val="18"/>
          <w:szCs w:val="18"/>
        </w:rPr>
        <w:t xml:space="preserve">(…) </w:t>
      </w:r>
      <w:r w:rsidR="00E0506D" w:rsidRPr="00422317">
        <w:rPr>
          <w:sz w:val="18"/>
          <w:szCs w:val="18"/>
        </w:rPr>
        <w:t>Article 17</w:t>
      </w:r>
      <w:r w:rsidRPr="00422317">
        <w:rPr>
          <w:sz w:val="18"/>
          <w:szCs w:val="18"/>
        </w:rPr>
        <w:t xml:space="preserve">. </w:t>
      </w:r>
      <w:r w:rsidR="00E0506D" w:rsidRPr="00422317">
        <w:rPr>
          <w:sz w:val="18"/>
          <w:szCs w:val="18"/>
        </w:rPr>
        <w:t>Coopération avec le Tribunal spécial</w:t>
      </w:r>
    </w:p>
    <w:p w14:paraId="055D393D" w14:textId="77777777" w:rsidR="00E0506D" w:rsidRPr="00422317" w:rsidRDefault="00E0506D" w:rsidP="00E0506D">
      <w:pPr>
        <w:jc w:val="both"/>
        <w:rPr>
          <w:sz w:val="18"/>
          <w:szCs w:val="18"/>
        </w:rPr>
      </w:pPr>
      <w:r w:rsidRPr="00422317">
        <w:rPr>
          <w:sz w:val="18"/>
          <w:szCs w:val="18"/>
        </w:rPr>
        <w:t>1. Le Gouvernement coopère avec tous les organes du Tribunal spécial, à tous les stades de la procédure. Il facilite en particulier l’accès du Procureur aux sites, aux personnes et aux documents dont il a besoin pour ses enquêtes.</w:t>
      </w:r>
    </w:p>
    <w:p w14:paraId="64699C5E" w14:textId="77777777" w:rsidR="00E0506D" w:rsidRPr="00422317" w:rsidRDefault="00E0506D" w:rsidP="00E0506D">
      <w:pPr>
        <w:jc w:val="both"/>
        <w:rPr>
          <w:sz w:val="18"/>
          <w:szCs w:val="18"/>
        </w:rPr>
      </w:pPr>
      <w:r w:rsidRPr="00422317">
        <w:rPr>
          <w:sz w:val="18"/>
          <w:szCs w:val="18"/>
        </w:rPr>
        <w:t>2. Le Gouvernement fait suite sans retard indu à toute demande d’assistance que lui adresse le Tribunal spécial et à toute ordonnance prise par les Chambres, y compris, sans que la liste ci-après soit exhaustive, en ce qui concerne :</w:t>
      </w:r>
      <w:r w:rsidR="003A63BC" w:rsidRPr="00422317">
        <w:rPr>
          <w:sz w:val="18"/>
          <w:szCs w:val="18"/>
        </w:rPr>
        <w:t xml:space="preserve"> </w:t>
      </w:r>
      <w:r w:rsidRPr="00422317">
        <w:rPr>
          <w:sz w:val="18"/>
          <w:szCs w:val="18"/>
        </w:rPr>
        <w:t xml:space="preserve">a) L’identification et la localisation de </w:t>
      </w:r>
      <w:r w:rsidR="00422317" w:rsidRPr="00422317">
        <w:rPr>
          <w:sz w:val="18"/>
          <w:szCs w:val="18"/>
        </w:rPr>
        <w:t>personnes ;</w:t>
      </w:r>
      <w:r w:rsidR="003A63BC" w:rsidRPr="00422317">
        <w:rPr>
          <w:sz w:val="18"/>
          <w:szCs w:val="18"/>
        </w:rPr>
        <w:t xml:space="preserve"> </w:t>
      </w:r>
      <w:r w:rsidRPr="00422317">
        <w:rPr>
          <w:sz w:val="18"/>
          <w:szCs w:val="18"/>
        </w:rPr>
        <w:t xml:space="preserve">b) Le service des </w:t>
      </w:r>
      <w:r w:rsidR="00422317" w:rsidRPr="00422317">
        <w:rPr>
          <w:sz w:val="18"/>
          <w:szCs w:val="18"/>
        </w:rPr>
        <w:t>documents ;</w:t>
      </w:r>
      <w:r w:rsidR="003A63BC" w:rsidRPr="00422317">
        <w:rPr>
          <w:sz w:val="18"/>
          <w:szCs w:val="18"/>
        </w:rPr>
        <w:t xml:space="preserve"> </w:t>
      </w:r>
      <w:r w:rsidRPr="00422317">
        <w:rPr>
          <w:sz w:val="18"/>
          <w:szCs w:val="18"/>
        </w:rPr>
        <w:t xml:space="preserve">c) Les arrestations ou les </w:t>
      </w:r>
      <w:r w:rsidR="00422317" w:rsidRPr="00422317">
        <w:rPr>
          <w:sz w:val="18"/>
          <w:szCs w:val="18"/>
        </w:rPr>
        <w:t>détentions ;</w:t>
      </w:r>
      <w:r w:rsidR="003A63BC" w:rsidRPr="00422317">
        <w:rPr>
          <w:sz w:val="18"/>
          <w:szCs w:val="18"/>
        </w:rPr>
        <w:t xml:space="preserve"> </w:t>
      </w:r>
      <w:r w:rsidRPr="00422317">
        <w:rPr>
          <w:sz w:val="18"/>
          <w:szCs w:val="18"/>
        </w:rPr>
        <w:t>d) Le transfèrement des accusés au Tribunal.</w:t>
      </w:r>
    </w:p>
    <w:p w14:paraId="42A0BFBA" w14:textId="77777777" w:rsidR="00E0506D" w:rsidRPr="00422317" w:rsidRDefault="00422317" w:rsidP="00E0506D">
      <w:pPr>
        <w:jc w:val="both"/>
        <w:rPr>
          <w:sz w:val="18"/>
          <w:szCs w:val="18"/>
        </w:rPr>
      </w:pPr>
      <w:r w:rsidRPr="00422317">
        <w:rPr>
          <w:sz w:val="18"/>
          <w:szCs w:val="18"/>
        </w:rPr>
        <w:t xml:space="preserve">(…)  </w:t>
      </w:r>
      <w:r w:rsidR="00E0506D" w:rsidRPr="00422317">
        <w:rPr>
          <w:sz w:val="18"/>
          <w:szCs w:val="18"/>
        </w:rPr>
        <w:t>Le présent Accord est résilié par accord entre les Parties à l’achèvement des activités judiciaires du Tribunal spécial.</w:t>
      </w:r>
    </w:p>
    <w:p w14:paraId="2BE82CE5" w14:textId="77777777" w:rsidR="00E0506D" w:rsidRPr="00422317" w:rsidRDefault="00422317" w:rsidP="00E0506D">
      <w:pPr>
        <w:jc w:val="both"/>
        <w:rPr>
          <w:sz w:val="18"/>
          <w:szCs w:val="18"/>
        </w:rPr>
      </w:pPr>
      <w:r w:rsidRPr="00422317">
        <w:rPr>
          <w:sz w:val="18"/>
          <w:szCs w:val="18"/>
        </w:rPr>
        <w:t xml:space="preserve">(…) </w:t>
      </w:r>
      <w:r w:rsidR="00E0506D" w:rsidRPr="00422317">
        <w:rPr>
          <w:sz w:val="18"/>
          <w:szCs w:val="18"/>
        </w:rPr>
        <w:t>Fait à Freetown, le 16 janvier 2002, en double exemplaire en langue anglaise.</w:t>
      </w:r>
      <w:r w:rsidRPr="00422317">
        <w:rPr>
          <w:sz w:val="18"/>
          <w:szCs w:val="18"/>
        </w:rPr>
        <w:t xml:space="preserve"> </w:t>
      </w:r>
      <w:r w:rsidR="00E0506D" w:rsidRPr="00422317">
        <w:rPr>
          <w:sz w:val="18"/>
          <w:szCs w:val="18"/>
        </w:rPr>
        <w:t>Pour l’Organisation des Nations Unies</w:t>
      </w:r>
      <w:r w:rsidRPr="00422317">
        <w:rPr>
          <w:sz w:val="18"/>
          <w:szCs w:val="18"/>
        </w:rPr>
        <w:t xml:space="preserve">. </w:t>
      </w:r>
      <w:r w:rsidR="00E0506D" w:rsidRPr="00422317">
        <w:rPr>
          <w:sz w:val="18"/>
          <w:szCs w:val="18"/>
        </w:rPr>
        <w:t>(Signé) Hans Corell</w:t>
      </w:r>
      <w:r w:rsidRPr="00422317">
        <w:rPr>
          <w:sz w:val="18"/>
          <w:szCs w:val="18"/>
        </w:rPr>
        <w:t xml:space="preserve">. </w:t>
      </w:r>
      <w:r w:rsidR="00E0506D" w:rsidRPr="00422317">
        <w:rPr>
          <w:sz w:val="18"/>
          <w:szCs w:val="18"/>
        </w:rPr>
        <w:t>Pour le Gouvernement sierra-léonais</w:t>
      </w:r>
      <w:r w:rsidRPr="00422317">
        <w:rPr>
          <w:sz w:val="18"/>
          <w:szCs w:val="18"/>
        </w:rPr>
        <w:t xml:space="preserve">. </w:t>
      </w:r>
      <w:r w:rsidR="00E0506D" w:rsidRPr="00422317">
        <w:rPr>
          <w:sz w:val="18"/>
          <w:szCs w:val="18"/>
        </w:rPr>
        <w:t>(Signé) Solomon Berewa</w:t>
      </w:r>
      <w:r w:rsidRPr="00422317">
        <w:rPr>
          <w:sz w:val="18"/>
          <w:szCs w:val="18"/>
        </w:rPr>
        <w:t> »</w:t>
      </w:r>
    </w:p>
    <w:p w14:paraId="050F1D5E" w14:textId="77777777" w:rsidR="00F37C48" w:rsidRDefault="00F37C48" w:rsidP="00F37C48">
      <w:pPr>
        <w:jc w:val="both"/>
      </w:pPr>
    </w:p>
    <w:p w14:paraId="2FE66043" w14:textId="228A78B4" w:rsidR="003C05E0" w:rsidRDefault="003C05E0" w:rsidP="00D43763">
      <w:pPr>
        <w:jc w:val="both"/>
      </w:pPr>
      <w:r>
        <w:t xml:space="preserve">D’autres juridictions mixtes </w:t>
      </w:r>
      <w:r w:rsidR="00CB6D47">
        <w:t xml:space="preserve">furent </w:t>
      </w:r>
      <w:r w:rsidR="00061FB4">
        <w:t>établies</w:t>
      </w:r>
      <w:r>
        <w:t xml:space="preserve"> en fonction de conflits anciens ou plus récents</w:t>
      </w:r>
      <w:r w:rsidR="00061FB4">
        <w:t xml:space="preserve"> s’étant déroulés dans un territoire donné</w:t>
      </w:r>
      <w:r>
        <w:t xml:space="preserve"> selon des modalités plus ou moins complexes. </w:t>
      </w:r>
    </w:p>
    <w:p w14:paraId="35454910" w14:textId="77777777" w:rsidR="00F00679" w:rsidRDefault="00F00679" w:rsidP="00D43763">
      <w:pPr>
        <w:jc w:val="both"/>
      </w:pPr>
    </w:p>
    <w:p w14:paraId="5C726034" w14:textId="5EB9BAD1" w:rsidR="00A2410B" w:rsidRDefault="00F00679" w:rsidP="00A2410B">
      <w:pPr>
        <w:jc w:val="both"/>
      </w:pPr>
      <w:r>
        <w:t>*</w:t>
      </w:r>
      <w:r w:rsidR="00061FB4">
        <w:t>Il y eut ainsi d</w:t>
      </w:r>
      <w:r w:rsidR="003C05E0">
        <w:t>es négociations entre l’Onu et la Gouvernement du Cambodge pour la création des</w:t>
      </w:r>
      <w:r w:rsidR="00637122">
        <w:t xml:space="preserve"> </w:t>
      </w:r>
      <w:r w:rsidR="00637122" w:rsidRPr="00061FB4">
        <w:rPr>
          <w:b/>
          <w:bCs/>
        </w:rPr>
        <w:t>Chambres extraordinaires au sein des tribunaux cambodgiens</w:t>
      </w:r>
      <w:r w:rsidR="00061FB4">
        <w:rPr>
          <w:b/>
          <w:bCs/>
        </w:rPr>
        <w:t xml:space="preserve"> ; </w:t>
      </w:r>
      <w:r w:rsidR="00061FB4" w:rsidRPr="00061FB4">
        <w:t>elles</w:t>
      </w:r>
      <w:r w:rsidR="00637122" w:rsidRPr="00061FB4">
        <w:t xml:space="preserve"> </w:t>
      </w:r>
      <w:r w:rsidR="003C05E0">
        <w:t>furent longues et difficiles</w:t>
      </w:r>
      <w:r w:rsidR="00061FB4">
        <w:t xml:space="preserve"> car il </w:t>
      </w:r>
      <w:r w:rsidR="003C05E0">
        <w:t>s’agissait de « </w:t>
      </w:r>
      <w:r w:rsidR="003C05E0" w:rsidRPr="00061FB4">
        <w:rPr>
          <w:i/>
          <w:iCs/>
        </w:rPr>
        <w:t xml:space="preserve">traduire en justice les hauts dirigeants du </w:t>
      </w:r>
      <w:r w:rsidR="00061FB4" w:rsidRPr="00061FB4">
        <w:rPr>
          <w:i/>
          <w:iCs/>
        </w:rPr>
        <w:t>Kampuchéa</w:t>
      </w:r>
      <w:r w:rsidR="003C05E0" w:rsidRPr="00061FB4">
        <w:rPr>
          <w:i/>
          <w:iCs/>
        </w:rPr>
        <w:t xml:space="preserve"> </w:t>
      </w:r>
      <w:r w:rsidR="00061FB4" w:rsidRPr="00061FB4">
        <w:rPr>
          <w:i/>
          <w:iCs/>
        </w:rPr>
        <w:t>démocratique et les principaux responsables des crimes et graves violations du droit pénal cambodgien, des règles et coutumes du droit international humanitaire ainsi que conventions internationales reconnues par le Cambod</w:t>
      </w:r>
      <w:r w:rsidR="00461AB2">
        <w:rPr>
          <w:i/>
          <w:iCs/>
        </w:rPr>
        <w:t>g</w:t>
      </w:r>
      <w:r w:rsidR="00061FB4" w:rsidRPr="00061FB4">
        <w:rPr>
          <w:i/>
          <w:iCs/>
        </w:rPr>
        <w:t>e commis durant la période du 17avril 1975 au 6 janvier 1979</w:t>
      </w:r>
      <w:r w:rsidR="00061FB4">
        <w:t xml:space="preserve"> (Art. 1 de l</w:t>
      </w:r>
      <w:r w:rsidR="00441675">
        <w:t>a Loi du 27 octobre 2004</w:t>
      </w:r>
      <w:r w:rsidR="00061FB4">
        <w:t>)</w:t>
      </w:r>
      <w:r w:rsidR="003C05E0">
        <w:t xml:space="preserve"> </w:t>
      </w:r>
      <w:r w:rsidR="00061FB4">
        <w:t xml:space="preserve">-- </w:t>
      </w:r>
      <w:r w:rsidR="003C05E0">
        <w:t xml:space="preserve"> et </w:t>
      </w:r>
      <w:r w:rsidR="00061FB4">
        <w:t>l</w:t>
      </w:r>
      <w:r w:rsidR="003C05E0">
        <w:t>e Gouvernement cambodgien aurait préféré une juridiction extraordinaire purement cambodgienne, l’Onu souhaitant au contraire un procès international</w:t>
      </w:r>
      <w:r w:rsidR="00061FB4">
        <w:t>. L</w:t>
      </w:r>
      <w:r w:rsidR="003C05E0">
        <w:t xml:space="preserve">’entente se fit par la mise en place </w:t>
      </w:r>
      <w:r w:rsidR="003C05E0" w:rsidRPr="00061FB4">
        <w:rPr>
          <w:u w:val="single"/>
        </w:rPr>
        <w:t>d’un tribunal national « à caractère international »</w:t>
      </w:r>
      <w:r w:rsidR="003C05E0">
        <w:t xml:space="preserve">, c’est-à-dire avec une prépondérance de juges locaux, les juges internationaux disposant d’une minorité de blocage. </w:t>
      </w:r>
      <w:r w:rsidR="00061FB4">
        <w:t xml:space="preserve">L’Accord de </w:t>
      </w:r>
      <w:r w:rsidR="00637122">
        <w:t>2003</w:t>
      </w:r>
      <w:r w:rsidR="00061FB4">
        <w:t xml:space="preserve"> entre le </w:t>
      </w:r>
      <w:r w:rsidR="00637122">
        <w:t>S</w:t>
      </w:r>
      <w:r w:rsidR="00CB6D47">
        <w:t xml:space="preserve">ecrétaire </w:t>
      </w:r>
      <w:r w:rsidR="00461AB2">
        <w:t>Général de</w:t>
      </w:r>
      <w:r w:rsidR="00061FB4">
        <w:t xml:space="preserve"> l’</w:t>
      </w:r>
      <w:r w:rsidR="00637122">
        <w:t>ONU</w:t>
      </w:r>
      <w:r w:rsidR="00061FB4">
        <w:t xml:space="preserve"> et le </w:t>
      </w:r>
      <w:r w:rsidR="00637122">
        <w:t>Gouvernement cambodgien</w:t>
      </w:r>
      <w:r w:rsidR="00061FB4">
        <w:t xml:space="preserve"> se concrétisa par la promulgation de la Loi relative à la création des Chambres extraordinaires au sein des tribunaux cambodgiens</w:t>
      </w:r>
      <w:r w:rsidR="00441675">
        <w:t xml:space="preserve"> le 27 octobre 2004 et</w:t>
      </w:r>
      <w:r w:rsidR="00CB6D47">
        <w:t>,</w:t>
      </w:r>
      <w:r w:rsidR="00441675">
        <w:t xml:space="preserve"> le 18 juillet 2007</w:t>
      </w:r>
      <w:r w:rsidR="00CB6D47">
        <w:t>,</w:t>
      </w:r>
      <w:r w:rsidR="00441675">
        <w:t xml:space="preserve"> le CETC commençait à fonctionner</w:t>
      </w:r>
      <w:r w:rsidR="00A2410B">
        <w:t>. L</w:t>
      </w:r>
      <w:r w:rsidR="00A2410B" w:rsidRPr="00A2410B">
        <w:t>e premier ancien responsable khmer rouge à être jugé</w:t>
      </w:r>
      <w:r w:rsidR="00A2410B">
        <w:t xml:space="preserve"> en 2009</w:t>
      </w:r>
      <w:r w:rsidR="00A2410B" w:rsidRPr="00A2410B">
        <w:t xml:space="preserve"> par </w:t>
      </w:r>
      <w:r w:rsidR="00A2410B">
        <w:t>ce</w:t>
      </w:r>
      <w:r w:rsidR="00A2410B" w:rsidRPr="00A2410B">
        <w:t xml:space="preserve"> tribunal spécial mixt</w:t>
      </w:r>
      <w:r w:rsidR="00A2410B">
        <w:t>e fut l</w:t>
      </w:r>
      <w:r w:rsidR="00A2410B" w:rsidRPr="00A2410B">
        <w:t xml:space="preserve">’ex-dirigeant de la prison de S21, au Cambodge, </w:t>
      </w:r>
      <w:r w:rsidR="00CE05EB">
        <w:t xml:space="preserve">Douch, </w:t>
      </w:r>
      <w:r w:rsidR="00CB6D47" w:rsidRPr="00A2410B">
        <w:t xml:space="preserve">incarnation </w:t>
      </w:r>
      <w:r w:rsidR="00CB6D47">
        <w:t>d</w:t>
      </w:r>
      <w:r>
        <w:t xml:space="preserve">’une partie – prisons et centres de torture -- du processus génocidaire </w:t>
      </w:r>
      <w:r w:rsidR="00A2410B">
        <w:t>mis en place par les</w:t>
      </w:r>
      <w:r w:rsidR="00A2410B" w:rsidRPr="00A2410B">
        <w:t xml:space="preserve"> Khmers </w:t>
      </w:r>
      <w:r w:rsidR="00CB6D47" w:rsidRPr="00A2410B">
        <w:t xml:space="preserve">rouges </w:t>
      </w:r>
      <w:r w:rsidR="00CB6D47">
        <w:t>de</w:t>
      </w:r>
      <w:r w:rsidR="00A2410B">
        <w:t xml:space="preserve"> </w:t>
      </w:r>
      <w:r w:rsidR="00A2410B" w:rsidRPr="00A2410B">
        <w:t>1975</w:t>
      </w:r>
      <w:r w:rsidR="00A2410B">
        <w:t xml:space="preserve"> à </w:t>
      </w:r>
      <w:r w:rsidR="00A2410B" w:rsidRPr="00A2410B">
        <w:t>1979</w:t>
      </w:r>
      <w:r>
        <w:t>.</w:t>
      </w:r>
    </w:p>
    <w:p w14:paraId="7AE4C8CC" w14:textId="77777777" w:rsidR="00F00679" w:rsidRDefault="00F00679" w:rsidP="00A2410B">
      <w:pPr>
        <w:jc w:val="both"/>
      </w:pPr>
    </w:p>
    <w:p w14:paraId="398D3DCA" w14:textId="24EB38B0" w:rsidR="00C72CDE" w:rsidRPr="00C72CDE" w:rsidRDefault="00F00679" w:rsidP="00C72CDE">
      <w:pPr>
        <w:jc w:val="both"/>
      </w:pPr>
      <w:r>
        <w:t>*Le 26 mars 2006, à la suite d’une enquête internationale sur l’attentat survenu le 14 février 2005 ayant entrainé notamment la mort du Premier ministre libanais Rafik Hariri, le C</w:t>
      </w:r>
      <w:r w:rsidR="00C72CDE">
        <w:t>onseil de sécurité des Nations Unis</w:t>
      </w:r>
      <w:r>
        <w:t xml:space="preserve"> </w:t>
      </w:r>
      <w:r w:rsidR="00C72CDE">
        <w:t>donna mandat au</w:t>
      </w:r>
      <w:r>
        <w:t xml:space="preserve"> Secrétaire général </w:t>
      </w:r>
      <w:r w:rsidR="00C72CDE">
        <w:t xml:space="preserve">de l’Organisation </w:t>
      </w:r>
      <w:r>
        <w:t xml:space="preserve">pour </w:t>
      </w:r>
      <w:r w:rsidR="00C72CDE">
        <w:t>mettre en œuvre des négociations afin de trouver un</w:t>
      </w:r>
      <w:r>
        <w:t xml:space="preserve"> accord avec le Gouvernement </w:t>
      </w:r>
      <w:r w:rsidR="00C72CDE">
        <w:t>libanais dans le but de créer un</w:t>
      </w:r>
      <w:r>
        <w:t xml:space="preserve"> tribunal pénal international.</w:t>
      </w:r>
      <w:r w:rsidR="00C72CDE" w:rsidRPr="00C72CDE">
        <w:t xml:space="preserve"> </w:t>
      </w:r>
      <w:r w:rsidR="00C72CDE">
        <w:t xml:space="preserve">Cette juridiction </w:t>
      </w:r>
      <w:r w:rsidR="00C72CDE" w:rsidRPr="00C72CDE">
        <w:t>devrait</w:t>
      </w:r>
      <w:r w:rsidR="00C72CDE">
        <w:t xml:space="preserve"> </w:t>
      </w:r>
      <w:r w:rsidR="00C72CDE" w:rsidRPr="00C72CDE">
        <w:t>juger les responsables de l’attentat ayant entrainé la mort du Premier ministre libanais Rafik Hariri</w:t>
      </w:r>
      <w:r w:rsidR="00C72CDE">
        <w:t xml:space="preserve"> (attentat du 14 février 2005).</w:t>
      </w:r>
    </w:p>
    <w:p w14:paraId="78D34561" w14:textId="2C89EFB0" w:rsidR="00C72CDE" w:rsidRDefault="00F00679" w:rsidP="00F00679">
      <w:pPr>
        <w:jc w:val="both"/>
      </w:pPr>
      <w:r>
        <w:t>Le TSL a été créé le 30 mai 2007 par la Résolution 1757 du Conseil de sécurité et a ouvert ses portes le 1er mars 2009</w:t>
      </w:r>
      <w:r w:rsidR="00C72CDE">
        <w:rPr>
          <w:rStyle w:val="Appelnotedebasdep"/>
        </w:rPr>
        <w:footnoteReference w:id="1"/>
      </w:r>
      <w:r>
        <w:t xml:space="preserve">. </w:t>
      </w:r>
      <w:r w:rsidR="00C72CDE">
        <w:t>Sa</w:t>
      </w:r>
      <w:r>
        <w:t xml:space="preserve"> compétence </w:t>
      </w:r>
      <w:r w:rsidR="00C72CDE">
        <w:t xml:space="preserve">est alors </w:t>
      </w:r>
      <w:r>
        <w:t xml:space="preserve">étendue </w:t>
      </w:r>
      <w:r w:rsidR="00C72CDE">
        <w:t>« </w:t>
      </w:r>
      <w:r>
        <w:t xml:space="preserve">aux attentats ou tentatives d’attentats commis </w:t>
      </w:r>
      <w:r>
        <w:lastRenderedPageBreak/>
        <w:t>entre le 1er octobre 2004 et le 12 décembre 2005, ces évènements présentant un lien de connexité avec l’affaire Hariri</w:t>
      </w:r>
      <w:r w:rsidR="00C72CDE">
        <w:t> »</w:t>
      </w:r>
      <w:r>
        <w:t>.</w:t>
      </w:r>
    </w:p>
    <w:p w14:paraId="68C51B97" w14:textId="57C30ED6" w:rsidR="00F00679" w:rsidRDefault="00C72CDE" w:rsidP="00F00679">
      <w:pPr>
        <w:jc w:val="both"/>
      </w:pPr>
      <w:r>
        <w:t>C</w:t>
      </w:r>
      <w:r w:rsidR="00F00679">
        <w:t xml:space="preserve">e Tribunal spécial pour le Liban est une juridiction hybride </w:t>
      </w:r>
      <w:r>
        <w:t xml:space="preserve">singulière non dans sa composition --  </w:t>
      </w:r>
      <w:r w:rsidR="00F00679">
        <w:t xml:space="preserve"> juges libanais et internationaux</w:t>
      </w:r>
      <w:r>
        <w:t xml:space="preserve"> le constituent – mais parce qu’il </w:t>
      </w:r>
      <w:r w:rsidR="00F00679">
        <w:t xml:space="preserve">s’agit de </w:t>
      </w:r>
      <w:r w:rsidR="00F00679" w:rsidRPr="00C72CDE">
        <w:rPr>
          <w:b/>
          <w:bCs/>
        </w:rPr>
        <w:t>la première juridiction internationale à connaitre de l’infraction de terrorisme</w:t>
      </w:r>
      <w:r>
        <w:t xml:space="preserve"> et parce qu’il fut installé à La Haye et non au Liban.</w:t>
      </w:r>
    </w:p>
    <w:p w14:paraId="6C66832E" w14:textId="7E5EF74E" w:rsidR="00C72CDE" w:rsidRDefault="00C72CDE" w:rsidP="00C72CDE">
      <w:pPr>
        <w:jc w:val="both"/>
      </w:pPr>
      <w:r>
        <w:t xml:space="preserve">* </w:t>
      </w:r>
      <w:r w:rsidRPr="00AF5F46">
        <w:rPr>
          <w:b/>
          <w:bCs/>
        </w:rPr>
        <w:t>La Cour pénale spéciale de la République Centrafricaine</w:t>
      </w:r>
      <w:r>
        <w:t xml:space="preserve"> (CPS</w:t>
      </w:r>
      <w:r w:rsidR="00AF5F46">
        <w:t>RC</w:t>
      </w:r>
      <w:r>
        <w:t>)</w:t>
      </w:r>
      <w:r w:rsidR="00AF5F46">
        <w:t xml:space="preserve"> a été mise en place après que </w:t>
      </w:r>
      <w:r w:rsidR="00AF5F46" w:rsidRPr="00AF5F46">
        <w:t xml:space="preserve"> </w:t>
      </w:r>
      <w:r w:rsidR="00AF5F46">
        <w:t xml:space="preserve"> </w:t>
      </w:r>
      <w:r w:rsidR="00AF5F46" w:rsidRPr="00AF5F46">
        <w:t>les autorités de transition</w:t>
      </w:r>
      <w:r w:rsidR="00AF5F46">
        <w:t xml:space="preserve"> du pays aient signé un protocole d’intention avec</w:t>
      </w:r>
      <w:r w:rsidR="00AF5F46" w:rsidRPr="00AF5F46">
        <w:t xml:space="preserve"> la MINUSCA en août 2014 </w:t>
      </w:r>
      <w:r w:rsidR="00AF5F46">
        <w:t>et que la</w:t>
      </w:r>
      <w:r w:rsidR="00AF5F46" w:rsidRPr="00AF5F46">
        <w:t xml:space="preserve"> </w:t>
      </w:r>
      <w:r w:rsidR="00AF5F46">
        <w:t>L</w:t>
      </w:r>
      <w:r w:rsidR="00AF5F46" w:rsidRPr="00AF5F46">
        <w:t>oi organique du 3 juin 2015</w:t>
      </w:r>
      <w:r w:rsidR="00AF5F46">
        <w:t xml:space="preserve"> la rende officielle. Cette juridiction </w:t>
      </w:r>
      <w:r w:rsidR="00461AB2">
        <w:t>mixte --</w:t>
      </w:r>
      <w:r w:rsidR="00AF5F46">
        <w:t xml:space="preserve"> </w:t>
      </w:r>
      <w:r w:rsidR="00AF5F46" w:rsidRPr="00AF5F46">
        <w:t xml:space="preserve">juges internationaux et centrafricains </w:t>
      </w:r>
      <w:r w:rsidR="00AF5F46">
        <w:t>dans</w:t>
      </w:r>
      <w:r w:rsidR="00AF5F46" w:rsidRPr="00AF5F46">
        <w:t xml:space="preserve"> quatre chambres</w:t>
      </w:r>
      <w:r w:rsidR="00AF5F46">
        <w:t xml:space="preserve"> (</w:t>
      </w:r>
      <w:r w:rsidR="00AF5F46" w:rsidRPr="00AF5F46">
        <w:t>Instruction,</w:t>
      </w:r>
      <w:r w:rsidR="00AF5F46">
        <w:t xml:space="preserve"> </w:t>
      </w:r>
      <w:r w:rsidR="00AF5F46" w:rsidRPr="00AF5F46">
        <w:t>Accusation,</w:t>
      </w:r>
      <w:r w:rsidR="00AF5F46">
        <w:t xml:space="preserve"> </w:t>
      </w:r>
      <w:r w:rsidR="00AF5F46" w:rsidRPr="00AF5F46">
        <w:t>Assises et Chambre d’Appel</w:t>
      </w:r>
      <w:r w:rsidR="00AF5F46">
        <w:t xml:space="preserve"> </w:t>
      </w:r>
      <w:r w:rsidR="00461AB2">
        <w:t>-- enquête</w:t>
      </w:r>
      <w:r>
        <w:t>, instrui</w:t>
      </w:r>
      <w:r w:rsidR="00AF5F46">
        <w:t>t</w:t>
      </w:r>
      <w:r>
        <w:t xml:space="preserve"> et juge </w:t>
      </w:r>
      <w:r w:rsidR="00AF5F46">
        <w:t>« </w:t>
      </w:r>
      <w:r>
        <w:t>les violations graves des droits humains et les violations graves du droit international humanitaire commis sur le territoire de la RCA depuis le 1er janvier 2003</w:t>
      </w:r>
      <w:r w:rsidR="00AF5F46">
        <w:t> »</w:t>
      </w:r>
      <w:r>
        <w:t xml:space="preserve">. </w:t>
      </w:r>
    </w:p>
    <w:p w14:paraId="2C27D1AD" w14:textId="0D66CA7D" w:rsidR="00F00679" w:rsidRDefault="00AF5F46" w:rsidP="00C72CDE">
      <w:pPr>
        <w:jc w:val="both"/>
      </w:pPr>
      <w:r>
        <w:t>La première session se tint</w:t>
      </w:r>
      <w:r w:rsidR="00C72CDE">
        <w:t xml:space="preserve"> en 2018</w:t>
      </w:r>
      <w:r>
        <w:t xml:space="preserve">, </w:t>
      </w:r>
      <w:r w:rsidR="00C72CDE">
        <w:t xml:space="preserve">les premières audiences </w:t>
      </w:r>
      <w:r>
        <w:t>démarrèrent</w:t>
      </w:r>
      <w:r w:rsidR="00C72CDE">
        <w:t xml:space="preserve"> en 2021</w:t>
      </w:r>
      <w:r>
        <w:t xml:space="preserve"> et l</w:t>
      </w:r>
      <w:r w:rsidR="00C72CDE">
        <w:t xml:space="preserve">e 1er </w:t>
      </w:r>
      <w:r w:rsidR="00461AB2">
        <w:t>procès se</w:t>
      </w:r>
      <w:r>
        <w:t xml:space="preserve"> tint</w:t>
      </w:r>
      <w:r w:rsidR="00C72CDE">
        <w:t xml:space="preserve"> le 19 avril 2022.</w:t>
      </w:r>
    </w:p>
    <w:p w14:paraId="69CBB2CD" w14:textId="61C41E84" w:rsidR="00110A77" w:rsidRDefault="00110A77" w:rsidP="00110A77">
      <w:pPr>
        <w:jc w:val="both"/>
      </w:pPr>
      <w:r>
        <w:t>*</w:t>
      </w:r>
      <w:r w:rsidRPr="00286B5D">
        <w:rPr>
          <w:b/>
          <w:bCs/>
        </w:rPr>
        <w:t>Les Chambres spécialisées pour le Kosovo (CSK</w:t>
      </w:r>
      <w:r>
        <w:t>)</w:t>
      </w:r>
      <w:r w:rsidRPr="00110A77">
        <w:t xml:space="preserve"> </w:t>
      </w:r>
      <w:r>
        <w:t>est u</w:t>
      </w:r>
      <w:r w:rsidRPr="00110A77">
        <w:t>ne juridiction mixte</w:t>
      </w:r>
      <w:r>
        <w:t xml:space="preserve"> installée</w:t>
      </w:r>
      <w:r w:rsidRPr="00110A77">
        <w:t xml:space="preserve"> à La Haye</w:t>
      </w:r>
      <w:r>
        <w:t xml:space="preserve">. Elle résulte d’une demande de la Commission des questions juridiques et des droits de l’homme de l’Assemblée parlementaire du Conseil de l’Europe formulée en </w:t>
      </w:r>
      <w:r w:rsidRPr="00110A77">
        <w:t>janvier 2011</w:t>
      </w:r>
      <w:r>
        <w:t xml:space="preserve">. L’Europe s’inquiète </w:t>
      </w:r>
      <w:r w:rsidR="006F3676">
        <w:t xml:space="preserve">alors </w:t>
      </w:r>
      <w:r w:rsidR="006F3676" w:rsidRPr="00110A77">
        <w:t>du</w:t>
      </w:r>
      <w:r>
        <w:t xml:space="preserve"> </w:t>
      </w:r>
      <w:r w:rsidR="006F3676">
        <w:t>« traitement</w:t>
      </w:r>
      <w:r>
        <w:t xml:space="preserve"> inhumain de personnes et </w:t>
      </w:r>
      <w:r w:rsidR="006F3676">
        <w:t>du</w:t>
      </w:r>
      <w:r>
        <w:t xml:space="preserve"> trafic illicite d’organes humains au Kosovo » formule emprunté au titre </w:t>
      </w:r>
      <w:r w:rsidR="006F3676">
        <w:t xml:space="preserve">d’un Rapport qui fit alors grand bruit, </w:t>
      </w:r>
      <w:r w:rsidR="00286B5D">
        <w:t xml:space="preserve">le </w:t>
      </w:r>
      <w:r w:rsidR="00286B5D" w:rsidRPr="006F3676">
        <w:t>Rapport</w:t>
      </w:r>
      <w:r w:rsidR="006F3676" w:rsidRPr="006F3676">
        <w:t xml:space="preserve"> Marty</w:t>
      </w:r>
      <w:r w:rsidR="006F3676">
        <w:t xml:space="preserve">, et diligente une commission spéciale </w:t>
      </w:r>
      <w:r w:rsidR="00286B5D">
        <w:t>d’enquête au</w:t>
      </w:r>
      <w:r w:rsidR="006F3676">
        <w:t xml:space="preserve"> sein de la mission </w:t>
      </w:r>
      <w:r>
        <w:t xml:space="preserve">« EULEX » au </w:t>
      </w:r>
      <w:r w:rsidR="00286B5D">
        <w:t>Kosovo, pour</w:t>
      </w:r>
      <w:r w:rsidR="006F3676">
        <w:t xml:space="preserve"> vérifier</w:t>
      </w:r>
      <w:r w:rsidR="00286B5D">
        <w:t xml:space="preserve"> la situation, commission qui estime à l’issue de son travail en</w:t>
      </w:r>
      <w:r>
        <w:t xml:space="preserve"> </w:t>
      </w:r>
      <w:r w:rsidR="00286B5D">
        <w:t>2014 que de nombreux éléments de preuves invitent à entamer des poursuites</w:t>
      </w:r>
      <w:r>
        <w:t xml:space="preserve"> judiciaires.</w:t>
      </w:r>
      <w:r w:rsidR="00286B5D">
        <w:t xml:space="preserve"> Par une loi spécifique et après une modification de la Constitution (article 162), l</w:t>
      </w:r>
      <w:r>
        <w:t>e 3 août 2015, l’Assemblée du Kosovo</w:t>
      </w:r>
      <w:r w:rsidR="00286B5D">
        <w:t xml:space="preserve"> officialise la création des Chambres</w:t>
      </w:r>
      <w:r>
        <w:t xml:space="preserve"> spécialisées </w:t>
      </w:r>
      <w:r w:rsidR="00286B5D">
        <w:t>pour juger « des</w:t>
      </w:r>
      <w:r>
        <w:t xml:space="preserve"> crimes prévus par le code pénal du Kosovo et </w:t>
      </w:r>
      <w:r w:rsidR="00286B5D">
        <w:t>des</w:t>
      </w:r>
      <w:r>
        <w:t xml:space="preserve"> crimes contre l’humanité et crimes de guerre, initiés ou perpétrés sur le territoire du Kosovo, commis par ou à l’égard d’un ressortissant du Kosovo/de l’ex-Yougoslavie entre le 1er janvier 1998 et le 31 décembre 2000</w:t>
      </w:r>
      <w:r w:rsidR="00286B5D">
        <w:t> »</w:t>
      </w:r>
      <w:r>
        <w:t>.</w:t>
      </w:r>
    </w:p>
    <w:p w14:paraId="0EA3A9CD" w14:textId="65C85946" w:rsidR="00F00679" w:rsidRDefault="00110A77" w:rsidP="00110A77">
      <w:pPr>
        <w:jc w:val="both"/>
      </w:pPr>
      <w:r>
        <w:t xml:space="preserve">Les Chambres spécialisées </w:t>
      </w:r>
      <w:r w:rsidR="00286B5D">
        <w:t xml:space="preserve">pour le Kosovo </w:t>
      </w:r>
      <w:r>
        <w:t>sont composées de juges internationaux</w:t>
      </w:r>
      <w:r w:rsidR="00286B5D">
        <w:t>, financés par l’Union Européenne,</w:t>
      </w:r>
      <w:r>
        <w:t xml:space="preserve"> </w:t>
      </w:r>
      <w:r w:rsidR="00286B5D" w:rsidRPr="00286B5D">
        <w:rPr>
          <w:u w:val="single"/>
        </w:rPr>
        <w:t xml:space="preserve">mais </w:t>
      </w:r>
      <w:r w:rsidRPr="00286B5D">
        <w:rPr>
          <w:u w:val="single"/>
        </w:rPr>
        <w:t>appliquent le droit kosovar et les principes coutumiers du droit international et humanitaire.</w:t>
      </w:r>
      <w:r>
        <w:t xml:space="preserve"> </w:t>
      </w:r>
      <w:r w:rsidR="00286B5D">
        <w:t>Plusieurs</w:t>
      </w:r>
      <w:r>
        <w:t xml:space="preserve"> affaires sont en cours </w:t>
      </w:r>
      <w:r w:rsidR="00286B5D">
        <w:t>dont l’une à l’encontre de</w:t>
      </w:r>
      <w:r>
        <w:t xml:space="preserve"> l’ancien Président du Kosovo, Hashim Thaçi, pour crimes contre l’humanité et crimes de guerre.</w:t>
      </w:r>
    </w:p>
    <w:p w14:paraId="37B5C9AE" w14:textId="2DD3840F" w:rsidR="00F00679" w:rsidRDefault="008C2C03" w:rsidP="00F00679">
      <w:pPr>
        <w:jc w:val="both"/>
      </w:pPr>
      <w:r>
        <w:t>*</w:t>
      </w:r>
      <w:r w:rsidRPr="00A515D1">
        <w:rPr>
          <w:b/>
          <w:bCs/>
        </w:rPr>
        <w:t>Les Chambres spéciales pour les crimes graves au Timor</w:t>
      </w:r>
      <w:r>
        <w:t xml:space="preserve"> sont nées de la volonté de l’Onu de ne pas laisser impuni les crimes commis aux lendemains de la proclamation de l’Indépendance du Timor – août 1999 -- par les milices pro-indonésiennes (l’Indonésie avait occupé ce pays pendant un quart de siècle à partir de 1975) qui firent des milliers de victimes et détruisirent une grande partie des infrastructures. L’Administration transitoire des Nations Unies qui géra le pays à partir de 1999 avant sa reconstruction politique signala de nombreux cas continus de violence et l’absence de toute structure pouvant rendre la justice ce que confirma une commission d’enquête internationale mandatée par la Commission des droits de l’homme des Nations Unies en 2000. Le secrétaire général demanda alors à ce que soit établi un tribunal international</w:t>
      </w:r>
      <w:r w:rsidR="00F608CF">
        <w:t xml:space="preserve"> sur le modèle des tribunaux ad hoc des années 90 mais </w:t>
      </w:r>
      <w:r w:rsidR="00132331">
        <w:t>les oppositions locales</w:t>
      </w:r>
      <w:r w:rsidR="00F608CF">
        <w:t xml:space="preserve"> furent telles que l’on opta au final pour un « processus pour les crimes graves » inséré dans le système judiciaire du pays en reconstruction</w:t>
      </w:r>
      <w:r w:rsidR="00132331">
        <w:t xml:space="preserve"> qui aboutit à la création des CSCG.</w:t>
      </w:r>
    </w:p>
    <w:p w14:paraId="700A5594" w14:textId="4178FEF6" w:rsidR="00E343F1" w:rsidRDefault="00132331" w:rsidP="00A11DE6">
      <w:pPr>
        <w:jc w:val="both"/>
      </w:pPr>
      <w:r>
        <w:lastRenderedPageBreak/>
        <w:t>Le procureur général adjoint fut un magistrat international. Chaque procès fut conduit par deux juges internationaux et un juge timorais. Les appels furent traités par une chambre constituée sur le même modèle. Les chambres spéciales jugèrent 101 personnes et un verdict fut rendu pour 87 d’entre elles.</w:t>
      </w:r>
    </w:p>
    <w:p w14:paraId="59DA0A51" w14:textId="1CCAB54C" w:rsidR="00A11DE6" w:rsidRDefault="00A11DE6" w:rsidP="00A11DE6">
      <w:pPr>
        <w:jc w:val="both"/>
      </w:pPr>
    </w:p>
    <w:p w14:paraId="2799DF5B" w14:textId="114E84A4" w:rsidR="00A11DE6" w:rsidRDefault="00A11DE6" w:rsidP="00A11DE6">
      <w:pPr>
        <w:jc w:val="both"/>
      </w:pPr>
      <w:r>
        <w:t xml:space="preserve">Alors même que la justice pénale internationale ne cessait de se développer sous différentes formes de juridictions, un concept ayant donné lieu à des recherches doctrinales  depuis très longtemps -- la compétence universelle – renforcé par des affaires réelles et importantes pouvant constituer un précédent jurisprudentiel a permis, au final d’étendre considérablement la lutte contre l’impunité </w:t>
      </w:r>
      <w:r w:rsidR="005902D9">
        <w:t>pour les crimes de masse internationaux en permettant que tous les tribunaux nationaux puissent juger des affaires dont les faits ne se sont pas déroulés sur leur territoire.</w:t>
      </w:r>
    </w:p>
    <w:p w14:paraId="1B2AD810" w14:textId="77777777" w:rsidR="00A11DE6" w:rsidRDefault="00A11DE6" w:rsidP="00A11DE6">
      <w:pPr>
        <w:jc w:val="both"/>
      </w:pPr>
    </w:p>
    <w:p w14:paraId="5781F44B" w14:textId="77777777" w:rsidR="00A350D0" w:rsidRDefault="00A350D0" w:rsidP="00E86D96">
      <w:pPr>
        <w:pStyle w:val="Paragraphedeliste"/>
        <w:numPr>
          <w:ilvl w:val="0"/>
          <w:numId w:val="1"/>
        </w:numPr>
        <w:jc w:val="both"/>
        <w:rPr>
          <w:b/>
          <w:sz w:val="28"/>
          <w:szCs w:val="28"/>
        </w:rPr>
      </w:pPr>
      <w:r>
        <w:rPr>
          <w:b/>
          <w:sz w:val="28"/>
          <w:szCs w:val="28"/>
        </w:rPr>
        <w:t>La compétence universelle</w:t>
      </w:r>
    </w:p>
    <w:p w14:paraId="6B4C2DF8" w14:textId="211D1DAC" w:rsidR="00C30721" w:rsidRPr="00C30721" w:rsidRDefault="008D6D3A" w:rsidP="00C30721">
      <w:pPr>
        <w:jc w:val="both"/>
        <w:rPr>
          <w:b/>
          <w:sz w:val="28"/>
          <w:szCs w:val="28"/>
        </w:rPr>
      </w:pPr>
      <w:r>
        <w:rPr>
          <w:b/>
          <w:sz w:val="28"/>
          <w:szCs w:val="28"/>
        </w:rPr>
        <w:t xml:space="preserve"> </w:t>
      </w:r>
    </w:p>
    <w:p w14:paraId="648C852B" w14:textId="54ED2212" w:rsidR="00C30721" w:rsidRPr="008D6D3A" w:rsidRDefault="008D6D3A" w:rsidP="00C30721">
      <w:pPr>
        <w:jc w:val="both"/>
        <w:rPr>
          <w:bCs/>
        </w:rPr>
      </w:pPr>
      <w:r w:rsidRPr="008D6D3A">
        <w:rPr>
          <w:bCs/>
        </w:rPr>
        <w:t xml:space="preserve">La compétence pénale </w:t>
      </w:r>
      <w:r w:rsidR="00A515D1" w:rsidRPr="008D6D3A">
        <w:rPr>
          <w:bCs/>
        </w:rPr>
        <w:t>universelle</w:t>
      </w:r>
      <w:r w:rsidR="00A515D1">
        <w:rPr>
          <w:bCs/>
        </w:rPr>
        <w:t xml:space="preserve"> a</w:t>
      </w:r>
      <w:r>
        <w:rPr>
          <w:bCs/>
        </w:rPr>
        <w:t xml:space="preserve"> été l’objet en 2018 d’un projet d’études de la Commission de droit internationale lors de sa 70</w:t>
      </w:r>
      <w:r w:rsidRPr="008D6D3A">
        <w:rPr>
          <w:bCs/>
          <w:vertAlign w:val="superscript"/>
        </w:rPr>
        <w:t>ème</w:t>
      </w:r>
      <w:r>
        <w:rPr>
          <w:bCs/>
        </w:rPr>
        <w:t xml:space="preserve"> session en raison de l’importance que l’on devrait accorder à ce dossier. </w:t>
      </w:r>
    </w:p>
    <w:p w14:paraId="7DDDA90B" w14:textId="7C9A65B6" w:rsidR="00C30721" w:rsidRPr="008D6D3A" w:rsidRDefault="00C30721" w:rsidP="00C30721">
      <w:pPr>
        <w:jc w:val="both"/>
        <w:rPr>
          <w:bCs/>
        </w:rPr>
      </w:pPr>
      <w:bookmarkStart w:id="0" w:name="_Hlk224138287"/>
      <w:r w:rsidRPr="008D6D3A">
        <w:rPr>
          <w:bCs/>
        </w:rPr>
        <w:t>Charles Chernor Jalloh</w:t>
      </w:r>
      <w:r w:rsidR="008D6D3A">
        <w:rPr>
          <w:bCs/>
        </w:rPr>
        <w:t xml:space="preserve"> </w:t>
      </w:r>
      <w:bookmarkEnd w:id="0"/>
      <w:r w:rsidR="008D6D3A">
        <w:rPr>
          <w:bCs/>
        </w:rPr>
        <w:t xml:space="preserve">a proposé un texte contenu dans les Annexes du Rapport de la </w:t>
      </w:r>
      <w:r w:rsidR="00A515D1">
        <w:rPr>
          <w:bCs/>
        </w:rPr>
        <w:t>Commission</w:t>
      </w:r>
      <w:r w:rsidR="008D6D3A">
        <w:rPr>
          <w:bCs/>
        </w:rPr>
        <w:t xml:space="preserve"> et dont on trouvera ci-dessous les premières pages qui donnent un véritable éclairage sur les enjeux de la compétence.</w:t>
      </w:r>
    </w:p>
    <w:p w14:paraId="3BAB16D0" w14:textId="44244DF8" w:rsidR="00C30721" w:rsidRPr="008D6D3A" w:rsidRDefault="008D6D3A" w:rsidP="00C30721">
      <w:pPr>
        <w:jc w:val="both"/>
        <w:rPr>
          <w:b/>
        </w:rPr>
      </w:pPr>
      <w:r w:rsidRPr="008D6D3A">
        <w:rPr>
          <w:b/>
        </w:rPr>
        <w:t xml:space="preserve"> Document</w:t>
      </w:r>
      <w:r>
        <w:rPr>
          <w:b/>
        </w:rPr>
        <w:t xml:space="preserve">. </w:t>
      </w:r>
      <w:r w:rsidRPr="008D6D3A">
        <w:rPr>
          <w:b/>
        </w:rPr>
        <w:t>ONU, Rapport de la Commission du Droit international sur les travaux de sa 70</w:t>
      </w:r>
      <w:r w:rsidRPr="008D6D3A">
        <w:rPr>
          <w:b/>
          <w:vertAlign w:val="superscript"/>
        </w:rPr>
        <w:t>ème</w:t>
      </w:r>
      <w:r w:rsidRPr="008D6D3A">
        <w:rPr>
          <w:b/>
        </w:rPr>
        <w:t xml:space="preserve"> session</w:t>
      </w:r>
      <w:r>
        <w:rPr>
          <w:b/>
        </w:rPr>
        <w:t xml:space="preserve"> -</w:t>
      </w:r>
      <w:r w:rsidRPr="008D6D3A">
        <w:rPr>
          <w:b/>
        </w:rPr>
        <w:t xml:space="preserve"> Annexe I </w:t>
      </w:r>
      <w:r>
        <w:rPr>
          <w:b/>
        </w:rPr>
        <w:t xml:space="preserve">- </w:t>
      </w:r>
      <w:r w:rsidRPr="008D6D3A">
        <w:rPr>
          <w:b/>
        </w:rPr>
        <w:t>La compétence pénale universelle</w:t>
      </w:r>
      <w:r>
        <w:rPr>
          <w:b/>
        </w:rPr>
        <w:t xml:space="preserve"> -</w:t>
      </w:r>
      <w:r w:rsidRPr="008D6D3A">
        <w:rPr>
          <w:b/>
        </w:rPr>
        <w:t xml:space="preserve"> Charles Chernor Jalloh</w:t>
      </w:r>
      <w:r>
        <w:rPr>
          <w:b/>
        </w:rPr>
        <w:t xml:space="preserve"> -Extrait</w:t>
      </w:r>
      <w:r w:rsidR="00A515D1">
        <w:rPr>
          <w:b/>
        </w:rPr>
        <w:t xml:space="preserve"> sans notes de bas de pages.</w:t>
      </w:r>
    </w:p>
    <w:p w14:paraId="74D5037E" w14:textId="4C14FB8C" w:rsidR="00C30721" w:rsidRPr="00915722" w:rsidRDefault="00A515D1" w:rsidP="00C30721">
      <w:pPr>
        <w:jc w:val="both"/>
        <w:rPr>
          <w:bCs/>
          <w:sz w:val="18"/>
          <w:szCs w:val="18"/>
        </w:rPr>
      </w:pPr>
      <w:r>
        <w:rPr>
          <w:bCs/>
          <w:sz w:val="18"/>
          <w:szCs w:val="18"/>
        </w:rPr>
        <w:t>« </w:t>
      </w:r>
      <w:r w:rsidR="00C30721" w:rsidRPr="00915722">
        <w:rPr>
          <w:bCs/>
          <w:sz w:val="18"/>
          <w:szCs w:val="18"/>
        </w:rPr>
        <w:t>1. Le principe de « compétence universelle » ou « principe d’universalité » est un fondement de compétence en</w:t>
      </w:r>
      <w:r w:rsidR="008D6D3A" w:rsidRPr="00915722">
        <w:rPr>
          <w:bCs/>
          <w:sz w:val="18"/>
          <w:szCs w:val="18"/>
        </w:rPr>
        <w:t xml:space="preserve"> </w:t>
      </w:r>
      <w:r w:rsidR="00C30721" w:rsidRPr="00915722">
        <w:rPr>
          <w:bCs/>
          <w:sz w:val="18"/>
          <w:szCs w:val="18"/>
        </w:rPr>
        <w:t>droit international qui peut permettre à un État d’exercer</w:t>
      </w:r>
      <w:r w:rsidR="008D6D3A" w:rsidRPr="00915722">
        <w:rPr>
          <w:bCs/>
          <w:sz w:val="18"/>
          <w:szCs w:val="18"/>
        </w:rPr>
        <w:t xml:space="preserve"> </w:t>
      </w:r>
      <w:r w:rsidR="00C30721" w:rsidRPr="00915722">
        <w:rPr>
          <w:bCs/>
          <w:sz w:val="18"/>
          <w:szCs w:val="18"/>
        </w:rPr>
        <w:t>sa juridiction à l’égard de certains crimes dans l’intérêt de la communauté internationale. Il n’existe pas de</w:t>
      </w:r>
      <w:r w:rsidR="008D6D3A" w:rsidRPr="00915722">
        <w:rPr>
          <w:bCs/>
          <w:sz w:val="18"/>
          <w:szCs w:val="18"/>
        </w:rPr>
        <w:t xml:space="preserve"> </w:t>
      </w:r>
      <w:r w:rsidR="00C30721" w:rsidRPr="00915722">
        <w:rPr>
          <w:bCs/>
          <w:sz w:val="18"/>
          <w:szCs w:val="18"/>
        </w:rPr>
        <w:t>définition de ce principe qui fasse l’unanimité, mais</w:t>
      </w:r>
      <w:r w:rsidR="008D6D3A" w:rsidRPr="00915722">
        <w:rPr>
          <w:bCs/>
          <w:sz w:val="18"/>
          <w:szCs w:val="18"/>
        </w:rPr>
        <w:t xml:space="preserve"> </w:t>
      </w:r>
      <w:r w:rsidR="00C30721" w:rsidRPr="00915722">
        <w:rPr>
          <w:bCs/>
          <w:sz w:val="18"/>
          <w:szCs w:val="18"/>
        </w:rPr>
        <w:t>il évoque, grosso modo, la compétence pénale fondée</w:t>
      </w:r>
      <w:r w:rsidR="008D6D3A" w:rsidRPr="00915722">
        <w:rPr>
          <w:bCs/>
          <w:sz w:val="18"/>
          <w:szCs w:val="18"/>
        </w:rPr>
        <w:t xml:space="preserve"> </w:t>
      </w:r>
      <w:r w:rsidR="00C30721" w:rsidRPr="00915722">
        <w:rPr>
          <w:bCs/>
          <w:sz w:val="18"/>
          <w:szCs w:val="18"/>
        </w:rPr>
        <w:t>uniquement sur la nature de l’infraction, ni le lieu où</w:t>
      </w:r>
      <w:r w:rsidR="008D6D3A" w:rsidRPr="00915722">
        <w:rPr>
          <w:bCs/>
          <w:sz w:val="18"/>
          <w:szCs w:val="18"/>
        </w:rPr>
        <w:t xml:space="preserve"> </w:t>
      </w:r>
      <w:r w:rsidR="00C30721" w:rsidRPr="00915722">
        <w:rPr>
          <w:bCs/>
          <w:sz w:val="18"/>
          <w:szCs w:val="18"/>
        </w:rPr>
        <w:t>elle a été commise, ni la nationalité de celui qui en est</w:t>
      </w:r>
      <w:r w:rsidR="008D6D3A" w:rsidRPr="00915722">
        <w:rPr>
          <w:bCs/>
          <w:sz w:val="18"/>
          <w:szCs w:val="18"/>
        </w:rPr>
        <w:t xml:space="preserve"> </w:t>
      </w:r>
      <w:r w:rsidR="00C30721" w:rsidRPr="00915722">
        <w:rPr>
          <w:bCs/>
          <w:sz w:val="18"/>
          <w:szCs w:val="18"/>
        </w:rPr>
        <w:t>accusé ou en a été reconnu coupable, ni la nationalité</w:t>
      </w:r>
      <w:r w:rsidR="008D6D3A" w:rsidRPr="00915722">
        <w:rPr>
          <w:bCs/>
          <w:sz w:val="18"/>
          <w:szCs w:val="18"/>
        </w:rPr>
        <w:t xml:space="preserve"> </w:t>
      </w:r>
      <w:r w:rsidR="00C30721" w:rsidRPr="00915722">
        <w:rPr>
          <w:bCs/>
          <w:sz w:val="18"/>
          <w:szCs w:val="18"/>
        </w:rPr>
        <w:t>de la victime, ni aucun autre lien avec l’État exerçant la</w:t>
      </w:r>
      <w:r w:rsidR="008D6D3A" w:rsidRPr="00915722">
        <w:rPr>
          <w:bCs/>
          <w:sz w:val="18"/>
          <w:szCs w:val="18"/>
        </w:rPr>
        <w:t xml:space="preserve"> </w:t>
      </w:r>
      <w:r w:rsidR="00C30721" w:rsidRPr="00915722">
        <w:rPr>
          <w:bCs/>
          <w:sz w:val="18"/>
          <w:szCs w:val="18"/>
        </w:rPr>
        <w:t>compétence n’étant pris en considération</w:t>
      </w:r>
      <w:r w:rsidR="00915722" w:rsidRPr="00915722">
        <w:rPr>
          <w:rStyle w:val="Appelnotedebasdep"/>
          <w:bCs/>
          <w:sz w:val="18"/>
          <w:szCs w:val="18"/>
        </w:rPr>
        <w:t xml:space="preserve"> </w:t>
      </w:r>
      <w:r w:rsidR="00C30721" w:rsidRPr="00915722">
        <w:rPr>
          <w:bCs/>
          <w:sz w:val="18"/>
          <w:szCs w:val="18"/>
        </w:rPr>
        <w:t>. Cela signifie que l’État peut se prévaloir de la compétence universelle à l’égard d’un crime commis par un étranger</w:t>
      </w:r>
      <w:r w:rsidR="008D6D3A" w:rsidRPr="00915722">
        <w:rPr>
          <w:bCs/>
          <w:sz w:val="18"/>
          <w:szCs w:val="18"/>
        </w:rPr>
        <w:t xml:space="preserve"> </w:t>
      </w:r>
      <w:r w:rsidR="00C30721" w:rsidRPr="00915722">
        <w:rPr>
          <w:bCs/>
          <w:sz w:val="18"/>
          <w:szCs w:val="18"/>
        </w:rPr>
        <w:t>contre un autre étranger hors de son territoire. Cette</w:t>
      </w:r>
      <w:r w:rsidR="008D6D3A" w:rsidRPr="00915722">
        <w:rPr>
          <w:bCs/>
          <w:sz w:val="18"/>
          <w:szCs w:val="18"/>
        </w:rPr>
        <w:t xml:space="preserve"> </w:t>
      </w:r>
      <w:r w:rsidR="00C30721" w:rsidRPr="00915722">
        <w:rPr>
          <w:bCs/>
          <w:sz w:val="18"/>
          <w:szCs w:val="18"/>
        </w:rPr>
        <w:t>compétence diffère sensiblement de celle qui repose sur</w:t>
      </w:r>
      <w:r w:rsidR="008D6D3A" w:rsidRPr="00915722">
        <w:rPr>
          <w:bCs/>
          <w:sz w:val="18"/>
          <w:szCs w:val="18"/>
        </w:rPr>
        <w:t xml:space="preserve"> </w:t>
      </w:r>
      <w:r w:rsidR="00C30721" w:rsidRPr="00915722">
        <w:rPr>
          <w:bCs/>
          <w:sz w:val="18"/>
          <w:szCs w:val="18"/>
        </w:rPr>
        <w:t>les fondements traditionnels du droit international, qui</w:t>
      </w:r>
      <w:r w:rsidR="008D6D3A" w:rsidRPr="00915722">
        <w:rPr>
          <w:bCs/>
          <w:sz w:val="18"/>
          <w:szCs w:val="18"/>
        </w:rPr>
        <w:t xml:space="preserve"> </w:t>
      </w:r>
      <w:r w:rsidR="00C30721" w:rsidRPr="00915722">
        <w:rPr>
          <w:bCs/>
          <w:sz w:val="18"/>
          <w:szCs w:val="18"/>
        </w:rPr>
        <w:t>exigent généralement un certain lien, par exemple quant</w:t>
      </w:r>
      <w:r w:rsidR="008D6D3A" w:rsidRPr="00915722">
        <w:rPr>
          <w:bCs/>
          <w:sz w:val="18"/>
          <w:szCs w:val="18"/>
        </w:rPr>
        <w:t xml:space="preserve"> </w:t>
      </w:r>
      <w:r w:rsidR="00C30721" w:rsidRPr="00915722">
        <w:rPr>
          <w:bCs/>
          <w:sz w:val="18"/>
          <w:szCs w:val="18"/>
        </w:rPr>
        <w:t>au territoire ou à la nationalité, entre l’État exerçant la</w:t>
      </w:r>
      <w:r w:rsidR="008D6D3A" w:rsidRPr="00915722">
        <w:rPr>
          <w:bCs/>
          <w:sz w:val="18"/>
          <w:szCs w:val="18"/>
        </w:rPr>
        <w:t xml:space="preserve"> </w:t>
      </w:r>
      <w:r w:rsidR="00C30721" w:rsidRPr="00915722">
        <w:rPr>
          <w:bCs/>
          <w:sz w:val="18"/>
          <w:szCs w:val="18"/>
        </w:rPr>
        <w:t>compétence et le comportement incriminé.</w:t>
      </w:r>
    </w:p>
    <w:p w14:paraId="4472D31A" w14:textId="67733509" w:rsidR="00C30721" w:rsidRPr="00915722" w:rsidRDefault="00C30721" w:rsidP="00C30721">
      <w:pPr>
        <w:jc w:val="both"/>
        <w:rPr>
          <w:bCs/>
          <w:sz w:val="18"/>
          <w:szCs w:val="18"/>
        </w:rPr>
      </w:pPr>
      <w:r w:rsidRPr="00915722">
        <w:rPr>
          <w:bCs/>
          <w:sz w:val="18"/>
          <w:szCs w:val="18"/>
        </w:rPr>
        <w:t>2. Eu égard aux ambiguïtés qui entourent le principe</w:t>
      </w:r>
      <w:r w:rsidR="00915722" w:rsidRPr="00915722">
        <w:rPr>
          <w:bCs/>
          <w:sz w:val="18"/>
          <w:szCs w:val="18"/>
        </w:rPr>
        <w:t xml:space="preserve"> </w:t>
      </w:r>
      <w:r w:rsidRPr="00915722">
        <w:rPr>
          <w:bCs/>
          <w:sz w:val="18"/>
          <w:szCs w:val="18"/>
        </w:rPr>
        <w:t>d’universalité, notamment quant à sa définition, et qui ont</w:t>
      </w:r>
      <w:r w:rsidR="00915722" w:rsidRPr="00915722">
        <w:rPr>
          <w:bCs/>
          <w:sz w:val="18"/>
          <w:szCs w:val="18"/>
        </w:rPr>
        <w:t xml:space="preserve"> </w:t>
      </w:r>
      <w:r w:rsidRPr="00915722">
        <w:rPr>
          <w:bCs/>
          <w:sz w:val="18"/>
          <w:szCs w:val="18"/>
        </w:rPr>
        <w:t>été par le passé et continuent d’être sources de tensions</w:t>
      </w:r>
      <w:r w:rsidR="00915722" w:rsidRPr="00915722">
        <w:rPr>
          <w:bCs/>
          <w:sz w:val="18"/>
          <w:szCs w:val="18"/>
        </w:rPr>
        <w:t xml:space="preserve"> </w:t>
      </w:r>
      <w:r w:rsidRPr="00915722">
        <w:rPr>
          <w:bCs/>
          <w:sz w:val="18"/>
          <w:szCs w:val="18"/>
        </w:rPr>
        <w:t>dans les relations entre les États, il est proposé que la</w:t>
      </w:r>
      <w:r w:rsidR="00915722" w:rsidRPr="00915722">
        <w:rPr>
          <w:bCs/>
          <w:sz w:val="18"/>
          <w:szCs w:val="18"/>
        </w:rPr>
        <w:t xml:space="preserve"> </w:t>
      </w:r>
      <w:r w:rsidRPr="00915722">
        <w:rPr>
          <w:bCs/>
          <w:sz w:val="18"/>
          <w:szCs w:val="18"/>
        </w:rPr>
        <w:t>Commission du droit international inscrive ce sujet à son</w:t>
      </w:r>
      <w:r w:rsidR="00915722" w:rsidRPr="00915722">
        <w:rPr>
          <w:bCs/>
          <w:sz w:val="18"/>
          <w:szCs w:val="18"/>
        </w:rPr>
        <w:t xml:space="preserve"> </w:t>
      </w:r>
      <w:r w:rsidRPr="00915722">
        <w:rPr>
          <w:bCs/>
          <w:sz w:val="18"/>
          <w:szCs w:val="18"/>
        </w:rPr>
        <w:t>programme de travail, ce qui pourrait clarifier les choses</w:t>
      </w:r>
      <w:r w:rsidR="00915722" w:rsidRPr="00915722">
        <w:rPr>
          <w:bCs/>
          <w:sz w:val="18"/>
          <w:szCs w:val="18"/>
        </w:rPr>
        <w:t xml:space="preserve"> </w:t>
      </w:r>
      <w:r w:rsidRPr="00915722">
        <w:rPr>
          <w:bCs/>
          <w:sz w:val="18"/>
          <w:szCs w:val="18"/>
        </w:rPr>
        <w:t>pour les États et contribuer ainsi à la primauté du droit</w:t>
      </w:r>
      <w:r w:rsidR="00915722" w:rsidRPr="00915722">
        <w:rPr>
          <w:bCs/>
          <w:sz w:val="18"/>
          <w:szCs w:val="18"/>
        </w:rPr>
        <w:t xml:space="preserve"> </w:t>
      </w:r>
      <w:r w:rsidRPr="00915722">
        <w:rPr>
          <w:bCs/>
          <w:sz w:val="18"/>
          <w:szCs w:val="18"/>
        </w:rPr>
        <w:t>dans les affaires internationales.</w:t>
      </w:r>
    </w:p>
    <w:p w14:paraId="2D9BAC1D" w14:textId="2B660A15" w:rsidR="00C30721" w:rsidRPr="00915722" w:rsidRDefault="00C30721" w:rsidP="00C30721">
      <w:pPr>
        <w:jc w:val="both"/>
        <w:rPr>
          <w:bCs/>
          <w:sz w:val="18"/>
          <w:szCs w:val="18"/>
        </w:rPr>
      </w:pPr>
      <w:r w:rsidRPr="00915722">
        <w:rPr>
          <w:bCs/>
          <w:sz w:val="18"/>
          <w:szCs w:val="18"/>
        </w:rPr>
        <w:t>3. Dans l’histoire récente, en particulier depuis les</w:t>
      </w:r>
      <w:r w:rsidR="00915722" w:rsidRPr="00915722">
        <w:rPr>
          <w:bCs/>
          <w:sz w:val="18"/>
          <w:szCs w:val="18"/>
        </w:rPr>
        <w:t xml:space="preserve"> </w:t>
      </w:r>
      <w:r w:rsidRPr="00915722">
        <w:rPr>
          <w:bCs/>
          <w:sz w:val="18"/>
          <w:szCs w:val="18"/>
        </w:rPr>
        <w:t>procès de Nuremberg qui ont suivi la Seconde Guerre</w:t>
      </w:r>
      <w:r w:rsidR="00915722" w:rsidRPr="00915722">
        <w:rPr>
          <w:bCs/>
          <w:sz w:val="18"/>
          <w:szCs w:val="18"/>
        </w:rPr>
        <w:t xml:space="preserve"> </w:t>
      </w:r>
      <w:r w:rsidRPr="00915722">
        <w:rPr>
          <w:bCs/>
          <w:sz w:val="18"/>
          <w:szCs w:val="18"/>
        </w:rPr>
        <w:t>mondiale, le principe de la compétence universelle a été</w:t>
      </w:r>
      <w:r w:rsidR="00915722" w:rsidRPr="00915722">
        <w:rPr>
          <w:bCs/>
          <w:sz w:val="18"/>
          <w:szCs w:val="18"/>
        </w:rPr>
        <w:t xml:space="preserve"> </w:t>
      </w:r>
      <w:r w:rsidRPr="00915722">
        <w:rPr>
          <w:bCs/>
          <w:sz w:val="18"/>
          <w:szCs w:val="18"/>
        </w:rPr>
        <w:t>invoqué par des États de plus en plus souvent dans la lutte</w:t>
      </w:r>
      <w:r w:rsidR="00915722" w:rsidRPr="00915722">
        <w:rPr>
          <w:bCs/>
          <w:sz w:val="18"/>
          <w:szCs w:val="18"/>
        </w:rPr>
        <w:t xml:space="preserve"> </w:t>
      </w:r>
      <w:r w:rsidRPr="00915722">
        <w:rPr>
          <w:bCs/>
          <w:sz w:val="18"/>
          <w:szCs w:val="18"/>
        </w:rPr>
        <w:t xml:space="preserve">contre l’impunité pour les crimes internationaux </w:t>
      </w:r>
      <w:r w:rsidR="00915722" w:rsidRPr="00915722">
        <w:rPr>
          <w:bCs/>
          <w:sz w:val="18"/>
          <w:szCs w:val="18"/>
        </w:rPr>
        <w:t>odieux, notamment</w:t>
      </w:r>
      <w:r w:rsidRPr="00915722">
        <w:rPr>
          <w:bCs/>
          <w:sz w:val="18"/>
          <w:szCs w:val="18"/>
        </w:rPr>
        <w:t xml:space="preserve"> les crimes de guerre, les crimes contre l’humanité et le génocide, qui comptent parmi les crimes les</w:t>
      </w:r>
      <w:r w:rsidR="00915722" w:rsidRPr="00915722">
        <w:rPr>
          <w:bCs/>
          <w:sz w:val="18"/>
          <w:szCs w:val="18"/>
        </w:rPr>
        <w:t xml:space="preserve"> </w:t>
      </w:r>
      <w:r w:rsidRPr="00915722">
        <w:rPr>
          <w:bCs/>
          <w:sz w:val="18"/>
          <w:szCs w:val="18"/>
        </w:rPr>
        <w:t>plus graves qui touchent l’ensemble de la communauté</w:t>
      </w:r>
      <w:r w:rsidR="00915722">
        <w:rPr>
          <w:b/>
          <w:sz w:val="28"/>
          <w:szCs w:val="28"/>
        </w:rPr>
        <w:t xml:space="preserve"> </w:t>
      </w:r>
    </w:p>
    <w:p w14:paraId="2AA9328D" w14:textId="0B902BD8" w:rsidR="00C30721" w:rsidRPr="00A515D1" w:rsidRDefault="00C30721" w:rsidP="00C30721">
      <w:pPr>
        <w:jc w:val="both"/>
        <w:rPr>
          <w:bCs/>
          <w:sz w:val="18"/>
          <w:szCs w:val="18"/>
        </w:rPr>
      </w:pPr>
      <w:r w:rsidRPr="00915722">
        <w:rPr>
          <w:bCs/>
          <w:sz w:val="18"/>
          <w:szCs w:val="18"/>
        </w:rPr>
        <w:t>4. Les partisans de la compétence universelle proposent</w:t>
      </w:r>
      <w:r w:rsidR="00915722">
        <w:rPr>
          <w:bCs/>
          <w:sz w:val="18"/>
          <w:szCs w:val="18"/>
        </w:rPr>
        <w:t xml:space="preserve"> </w:t>
      </w:r>
      <w:r w:rsidRPr="00915722">
        <w:rPr>
          <w:bCs/>
          <w:sz w:val="18"/>
          <w:szCs w:val="18"/>
        </w:rPr>
        <w:t>plusieurs justifications. En premier lieu, l’existence de la</w:t>
      </w:r>
      <w:r w:rsidR="00915722">
        <w:rPr>
          <w:bCs/>
          <w:sz w:val="18"/>
          <w:szCs w:val="18"/>
        </w:rPr>
        <w:t xml:space="preserve"> </w:t>
      </w:r>
      <w:r w:rsidRPr="00915722">
        <w:rPr>
          <w:bCs/>
          <w:sz w:val="18"/>
          <w:szCs w:val="18"/>
        </w:rPr>
        <w:t>compétence universelle est censée traduire la volonté de</w:t>
      </w:r>
      <w:r w:rsidR="00915722">
        <w:rPr>
          <w:bCs/>
          <w:sz w:val="18"/>
          <w:szCs w:val="18"/>
        </w:rPr>
        <w:t xml:space="preserve"> </w:t>
      </w:r>
      <w:r w:rsidRPr="00915722">
        <w:rPr>
          <w:bCs/>
          <w:sz w:val="18"/>
          <w:szCs w:val="18"/>
        </w:rPr>
        <w:t>la communauté internationale de voir traduits en justice</w:t>
      </w:r>
      <w:r w:rsidR="00915722">
        <w:rPr>
          <w:bCs/>
          <w:sz w:val="18"/>
          <w:szCs w:val="18"/>
        </w:rPr>
        <w:t xml:space="preserve"> </w:t>
      </w:r>
      <w:r w:rsidRPr="00915722">
        <w:rPr>
          <w:bCs/>
          <w:sz w:val="18"/>
          <w:szCs w:val="18"/>
        </w:rPr>
        <w:t>les criminels agissant en dehors du ressort de quelque État</w:t>
      </w:r>
      <w:r w:rsidR="00915722">
        <w:rPr>
          <w:bCs/>
          <w:sz w:val="18"/>
          <w:szCs w:val="18"/>
        </w:rPr>
        <w:t xml:space="preserve"> </w:t>
      </w:r>
      <w:r w:rsidRPr="00915722">
        <w:rPr>
          <w:bCs/>
          <w:sz w:val="18"/>
          <w:szCs w:val="18"/>
        </w:rPr>
        <w:t>que ce soit, l’exemple par excellence étant la piraterie du</w:t>
      </w:r>
      <w:r w:rsidR="00915722">
        <w:rPr>
          <w:bCs/>
          <w:sz w:val="18"/>
          <w:szCs w:val="18"/>
        </w:rPr>
        <w:t xml:space="preserve"> </w:t>
      </w:r>
      <w:r w:rsidRPr="00915722">
        <w:rPr>
          <w:bCs/>
          <w:sz w:val="18"/>
          <w:szCs w:val="18"/>
        </w:rPr>
        <w:t>jus gentium qui, en tant que violation du communis juris,</w:t>
      </w:r>
      <w:r w:rsidR="00915722">
        <w:rPr>
          <w:bCs/>
          <w:sz w:val="18"/>
          <w:szCs w:val="18"/>
        </w:rPr>
        <w:t xml:space="preserve"> </w:t>
      </w:r>
      <w:r w:rsidRPr="00915722">
        <w:rPr>
          <w:bCs/>
          <w:sz w:val="18"/>
          <w:szCs w:val="18"/>
        </w:rPr>
        <w:t>relève des delicta juris gentium (c’est-à-dire une « infraction relevant du droit des gens »)</w:t>
      </w:r>
      <w:r w:rsidR="00A515D1">
        <w:rPr>
          <w:bCs/>
          <w:sz w:val="18"/>
          <w:szCs w:val="18"/>
        </w:rPr>
        <w:t>.</w:t>
      </w:r>
    </w:p>
    <w:p w14:paraId="709CC167" w14:textId="2ABDE3AD" w:rsidR="00C30721" w:rsidRPr="00915722" w:rsidRDefault="00C30721" w:rsidP="00C30721">
      <w:pPr>
        <w:jc w:val="both"/>
        <w:rPr>
          <w:rFonts w:cstheme="minorHAnsi"/>
          <w:bCs/>
          <w:sz w:val="18"/>
          <w:szCs w:val="18"/>
        </w:rPr>
      </w:pPr>
      <w:r w:rsidRPr="00915722">
        <w:rPr>
          <w:rFonts w:cstheme="minorHAnsi"/>
          <w:bCs/>
          <w:sz w:val="18"/>
          <w:szCs w:val="18"/>
        </w:rPr>
        <w:t>5. En deuxième lieu, d’aucuns soutiennent que l’exercice de la compétence universelle à l’égard de certains</w:t>
      </w:r>
      <w:r w:rsidR="00915722">
        <w:rPr>
          <w:rFonts w:cstheme="minorHAnsi"/>
          <w:bCs/>
          <w:sz w:val="18"/>
          <w:szCs w:val="18"/>
        </w:rPr>
        <w:t xml:space="preserve"> </w:t>
      </w:r>
      <w:r w:rsidRPr="00915722">
        <w:rPr>
          <w:rFonts w:cstheme="minorHAnsi"/>
          <w:bCs/>
          <w:sz w:val="18"/>
          <w:szCs w:val="18"/>
        </w:rPr>
        <w:t>crimes est justifié parce que ceux-ci portent atteinte aux</w:t>
      </w:r>
      <w:r w:rsidR="00915722">
        <w:rPr>
          <w:rFonts w:cstheme="minorHAnsi"/>
          <w:bCs/>
          <w:sz w:val="18"/>
          <w:szCs w:val="18"/>
        </w:rPr>
        <w:t xml:space="preserve"> </w:t>
      </w:r>
      <w:r w:rsidRPr="00915722">
        <w:rPr>
          <w:rFonts w:cstheme="minorHAnsi"/>
          <w:bCs/>
          <w:sz w:val="18"/>
          <w:szCs w:val="18"/>
        </w:rPr>
        <w:t>valeurs universelles et aux principes humanitaires. Ces</w:t>
      </w:r>
      <w:r w:rsidR="00915722">
        <w:rPr>
          <w:rFonts w:cstheme="minorHAnsi"/>
          <w:bCs/>
          <w:sz w:val="18"/>
          <w:szCs w:val="18"/>
        </w:rPr>
        <w:t xml:space="preserve"> </w:t>
      </w:r>
      <w:r w:rsidRPr="00915722">
        <w:rPr>
          <w:rFonts w:cstheme="minorHAnsi"/>
          <w:bCs/>
          <w:sz w:val="18"/>
          <w:szCs w:val="18"/>
        </w:rPr>
        <w:t>valeurs se trouvent au cœur même des systèmes de droit</w:t>
      </w:r>
      <w:r w:rsidR="00915722">
        <w:rPr>
          <w:rFonts w:cstheme="minorHAnsi"/>
          <w:bCs/>
          <w:sz w:val="18"/>
          <w:szCs w:val="18"/>
        </w:rPr>
        <w:t xml:space="preserve"> </w:t>
      </w:r>
      <w:r w:rsidRPr="00915722">
        <w:rPr>
          <w:rFonts w:cstheme="minorHAnsi"/>
          <w:bCs/>
          <w:sz w:val="18"/>
          <w:szCs w:val="18"/>
        </w:rPr>
        <w:t xml:space="preserve">pénal de tous les États. Ainsi, d’après les travaux antérieurs de la Commission, l’intérêt que </w:t>
      </w:r>
      <w:r w:rsidRPr="00915722">
        <w:rPr>
          <w:rFonts w:cstheme="minorHAnsi"/>
          <w:bCs/>
          <w:sz w:val="18"/>
          <w:szCs w:val="18"/>
        </w:rPr>
        <w:lastRenderedPageBreak/>
        <w:t>présente la répression des agissements constitutifs de crimes internationaux</w:t>
      </w:r>
      <w:r w:rsidR="00915722">
        <w:rPr>
          <w:rFonts w:cstheme="minorHAnsi"/>
          <w:bCs/>
          <w:sz w:val="18"/>
          <w:szCs w:val="18"/>
        </w:rPr>
        <w:t xml:space="preserve"> </w:t>
      </w:r>
      <w:r w:rsidRPr="00915722">
        <w:rPr>
          <w:rFonts w:cstheme="minorHAnsi"/>
          <w:bCs/>
          <w:sz w:val="18"/>
          <w:szCs w:val="18"/>
        </w:rPr>
        <w:t>condamnés par tous les États − en particulier lorsqu’ils</w:t>
      </w:r>
      <w:r w:rsidR="00915722">
        <w:rPr>
          <w:rFonts w:cstheme="minorHAnsi"/>
          <w:bCs/>
          <w:sz w:val="18"/>
          <w:szCs w:val="18"/>
        </w:rPr>
        <w:t xml:space="preserve"> </w:t>
      </w:r>
      <w:r w:rsidRPr="00915722">
        <w:rPr>
          <w:rFonts w:cstheme="minorHAnsi"/>
          <w:bCs/>
          <w:sz w:val="18"/>
          <w:szCs w:val="18"/>
        </w:rPr>
        <w:t>sont perpétrés à très grande échelle − ne saurait s’arrêter aux frontières de l’État ayant compétence pour en</w:t>
      </w:r>
      <w:r w:rsidR="00915722">
        <w:rPr>
          <w:rFonts w:cstheme="minorHAnsi"/>
          <w:bCs/>
          <w:sz w:val="18"/>
          <w:szCs w:val="18"/>
        </w:rPr>
        <w:t xml:space="preserve"> </w:t>
      </w:r>
      <w:r w:rsidRPr="00915722">
        <w:rPr>
          <w:rFonts w:cstheme="minorHAnsi"/>
          <w:bCs/>
          <w:sz w:val="18"/>
          <w:szCs w:val="18"/>
        </w:rPr>
        <w:t>connaître en raison du lieu où l’infraction a été commise</w:t>
      </w:r>
      <w:r w:rsidR="00915722">
        <w:rPr>
          <w:rFonts w:cstheme="minorHAnsi"/>
          <w:bCs/>
          <w:sz w:val="18"/>
          <w:szCs w:val="18"/>
        </w:rPr>
        <w:t xml:space="preserve"> </w:t>
      </w:r>
      <w:r w:rsidRPr="00915722">
        <w:rPr>
          <w:rFonts w:cstheme="minorHAnsi"/>
          <w:bCs/>
          <w:sz w:val="18"/>
          <w:szCs w:val="18"/>
        </w:rPr>
        <w:t>ou de la nationalité des auteurs ou des victimes, lequel</w:t>
      </w:r>
      <w:r w:rsidR="00915722">
        <w:rPr>
          <w:rFonts w:cstheme="minorHAnsi"/>
          <w:bCs/>
          <w:sz w:val="18"/>
          <w:szCs w:val="18"/>
        </w:rPr>
        <w:t xml:space="preserve"> </w:t>
      </w:r>
      <w:r w:rsidRPr="00915722">
        <w:rPr>
          <w:rFonts w:cstheme="minorHAnsi"/>
          <w:bCs/>
          <w:sz w:val="18"/>
          <w:szCs w:val="18"/>
        </w:rPr>
        <w:t>État pourrait même les avoir tolérés ou encouragés. En</w:t>
      </w:r>
      <w:r w:rsidR="00915722">
        <w:rPr>
          <w:rFonts w:cstheme="minorHAnsi"/>
          <w:bCs/>
          <w:sz w:val="18"/>
          <w:szCs w:val="18"/>
        </w:rPr>
        <w:t xml:space="preserve"> </w:t>
      </w:r>
      <w:r w:rsidRPr="00915722">
        <w:rPr>
          <w:rFonts w:cstheme="minorHAnsi"/>
          <w:bCs/>
          <w:sz w:val="18"/>
          <w:szCs w:val="18"/>
        </w:rPr>
        <w:t>effet, de tels agissements peuvent saper les fondements de</w:t>
      </w:r>
      <w:r w:rsidR="00915722">
        <w:rPr>
          <w:rFonts w:cstheme="minorHAnsi"/>
          <w:bCs/>
          <w:sz w:val="18"/>
          <w:szCs w:val="18"/>
        </w:rPr>
        <w:t xml:space="preserve"> </w:t>
      </w:r>
      <w:r w:rsidRPr="00915722">
        <w:rPr>
          <w:rFonts w:cstheme="minorHAnsi"/>
          <w:bCs/>
          <w:sz w:val="18"/>
          <w:szCs w:val="18"/>
        </w:rPr>
        <w:t xml:space="preserve">la communauté internationale dans son </w:t>
      </w:r>
      <w:r w:rsidR="00915722" w:rsidRPr="00915722">
        <w:rPr>
          <w:rFonts w:cstheme="minorHAnsi"/>
          <w:bCs/>
          <w:sz w:val="18"/>
          <w:szCs w:val="18"/>
        </w:rPr>
        <w:t>ensemble.</w:t>
      </w:r>
    </w:p>
    <w:p w14:paraId="7B4D9DC7" w14:textId="46F263F6" w:rsidR="00C30721" w:rsidRPr="00915722" w:rsidRDefault="00C30721" w:rsidP="00C30721">
      <w:pPr>
        <w:jc w:val="both"/>
        <w:rPr>
          <w:rFonts w:cstheme="minorHAnsi"/>
          <w:bCs/>
          <w:sz w:val="18"/>
          <w:szCs w:val="18"/>
        </w:rPr>
      </w:pPr>
      <w:r w:rsidRPr="00915722">
        <w:rPr>
          <w:rFonts w:cstheme="minorHAnsi"/>
          <w:bCs/>
          <w:sz w:val="18"/>
          <w:szCs w:val="18"/>
        </w:rPr>
        <w:t>6. Enfin, en troisième lieu, on estime depuis longtemps,</w:t>
      </w:r>
      <w:r w:rsidR="00915722">
        <w:rPr>
          <w:rFonts w:cstheme="minorHAnsi"/>
          <w:bCs/>
          <w:sz w:val="18"/>
          <w:szCs w:val="18"/>
        </w:rPr>
        <w:t xml:space="preserve"> </w:t>
      </w:r>
      <w:r w:rsidRPr="00915722">
        <w:rPr>
          <w:rFonts w:cstheme="minorHAnsi"/>
          <w:bCs/>
          <w:sz w:val="18"/>
          <w:szCs w:val="18"/>
        </w:rPr>
        <w:t>du moins depuis les procès de Nuremberg et le jugement</w:t>
      </w:r>
      <w:r w:rsidR="00915722">
        <w:rPr>
          <w:rFonts w:cstheme="minorHAnsi"/>
          <w:bCs/>
          <w:sz w:val="18"/>
          <w:szCs w:val="18"/>
        </w:rPr>
        <w:t xml:space="preserve"> </w:t>
      </w:r>
      <w:r w:rsidRPr="00915722">
        <w:rPr>
          <w:rFonts w:cstheme="minorHAnsi"/>
          <w:bCs/>
          <w:sz w:val="18"/>
          <w:szCs w:val="18"/>
        </w:rPr>
        <w:t>auquel ils ont abouti en 1946, que, en raison de leur gravité</w:t>
      </w:r>
      <w:r w:rsidR="00915722">
        <w:rPr>
          <w:rFonts w:cstheme="minorHAnsi"/>
          <w:bCs/>
          <w:sz w:val="18"/>
          <w:szCs w:val="18"/>
        </w:rPr>
        <w:t xml:space="preserve"> </w:t>
      </w:r>
      <w:r w:rsidRPr="00915722">
        <w:rPr>
          <w:rFonts w:cstheme="minorHAnsi"/>
          <w:bCs/>
          <w:sz w:val="18"/>
          <w:szCs w:val="18"/>
        </w:rPr>
        <w:t>et de l’ampleur de leur impact, certains crimes bouleversent</w:t>
      </w:r>
      <w:r w:rsidR="00915722">
        <w:rPr>
          <w:rFonts w:cstheme="minorHAnsi"/>
          <w:bCs/>
          <w:sz w:val="18"/>
          <w:szCs w:val="18"/>
        </w:rPr>
        <w:t xml:space="preserve"> </w:t>
      </w:r>
      <w:r w:rsidRPr="00915722">
        <w:rPr>
          <w:rFonts w:cstheme="minorHAnsi"/>
          <w:bCs/>
          <w:sz w:val="18"/>
          <w:szCs w:val="18"/>
        </w:rPr>
        <w:t>la conscience de l’humanité tout entière9. C’est pourquoi</w:t>
      </w:r>
      <w:r w:rsidR="00915722">
        <w:rPr>
          <w:rFonts w:cstheme="minorHAnsi"/>
          <w:bCs/>
          <w:sz w:val="18"/>
          <w:szCs w:val="18"/>
        </w:rPr>
        <w:t xml:space="preserve"> </w:t>
      </w:r>
      <w:r w:rsidRPr="00915722">
        <w:rPr>
          <w:rFonts w:cstheme="minorHAnsi"/>
          <w:bCs/>
          <w:sz w:val="18"/>
          <w:szCs w:val="18"/>
        </w:rPr>
        <w:t>les États ont désigné certains agissements comme des violations graves engageant la responsabilité pénale individuelle de leur auteur. Leur caractère odieux, conjugué à la</w:t>
      </w:r>
      <w:r w:rsidR="00915722">
        <w:rPr>
          <w:rFonts w:cstheme="minorHAnsi"/>
          <w:bCs/>
          <w:sz w:val="18"/>
          <w:szCs w:val="18"/>
        </w:rPr>
        <w:t xml:space="preserve"> </w:t>
      </w:r>
      <w:r w:rsidRPr="00915722">
        <w:rPr>
          <w:rFonts w:cstheme="minorHAnsi"/>
          <w:bCs/>
          <w:sz w:val="18"/>
          <w:szCs w:val="18"/>
        </w:rPr>
        <w:t>menace pour la paix et la sécurité de tous les États, confère</w:t>
      </w:r>
      <w:r w:rsidR="00915722">
        <w:rPr>
          <w:rFonts w:cstheme="minorHAnsi"/>
          <w:bCs/>
          <w:sz w:val="18"/>
          <w:szCs w:val="18"/>
        </w:rPr>
        <w:t xml:space="preserve"> </w:t>
      </w:r>
      <w:r w:rsidRPr="00915722">
        <w:rPr>
          <w:rFonts w:cstheme="minorHAnsi"/>
          <w:bCs/>
          <w:sz w:val="18"/>
          <w:szCs w:val="18"/>
        </w:rPr>
        <w:t>à chaque État le droit d’en rechercher et d’en poursuivre</w:t>
      </w:r>
      <w:r w:rsidR="00915722">
        <w:rPr>
          <w:rFonts w:cstheme="minorHAnsi"/>
          <w:bCs/>
          <w:sz w:val="18"/>
          <w:szCs w:val="18"/>
        </w:rPr>
        <w:t xml:space="preserve"> </w:t>
      </w:r>
      <w:r w:rsidRPr="00915722">
        <w:rPr>
          <w:rFonts w:cstheme="minorHAnsi"/>
          <w:bCs/>
          <w:sz w:val="18"/>
          <w:szCs w:val="18"/>
        </w:rPr>
        <w:t>les auteurs</w:t>
      </w:r>
      <w:r w:rsidR="00915722">
        <w:rPr>
          <w:rFonts w:cstheme="minorHAnsi"/>
          <w:bCs/>
          <w:sz w:val="18"/>
          <w:szCs w:val="18"/>
        </w:rPr>
        <w:t>.</w:t>
      </w:r>
      <w:r w:rsidR="00A515D1">
        <w:rPr>
          <w:rFonts w:cstheme="minorHAnsi"/>
          <w:bCs/>
          <w:sz w:val="18"/>
          <w:szCs w:val="18"/>
        </w:rPr>
        <w:t xml:space="preserve"> </w:t>
      </w:r>
      <w:r w:rsidRPr="00915722">
        <w:rPr>
          <w:rFonts w:cstheme="minorHAnsi"/>
          <w:bCs/>
          <w:sz w:val="18"/>
          <w:szCs w:val="18"/>
        </w:rPr>
        <w:t>À l’instar des pirates de jadis, les auteurs de</w:t>
      </w:r>
      <w:r w:rsidR="00A515D1">
        <w:rPr>
          <w:rFonts w:cstheme="minorHAnsi"/>
          <w:bCs/>
          <w:sz w:val="18"/>
          <w:szCs w:val="18"/>
        </w:rPr>
        <w:t xml:space="preserve"> </w:t>
      </w:r>
      <w:r w:rsidRPr="00915722">
        <w:rPr>
          <w:rFonts w:cstheme="minorHAnsi"/>
          <w:bCs/>
          <w:sz w:val="18"/>
          <w:szCs w:val="18"/>
        </w:rPr>
        <w:t xml:space="preserve">tels crimes sont réputés </w:t>
      </w:r>
      <w:r w:rsidRPr="00A515D1">
        <w:rPr>
          <w:rFonts w:cstheme="minorHAnsi"/>
          <w:bCs/>
          <w:i/>
          <w:iCs/>
          <w:sz w:val="18"/>
          <w:szCs w:val="18"/>
        </w:rPr>
        <w:t>hostes humani generis</w:t>
      </w:r>
      <w:r w:rsidRPr="00915722">
        <w:rPr>
          <w:rFonts w:cstheme="minorHAnsi"/>
          <w:bCs/>
          <w:sz w:val="18"/>
          <w:szCs w:val="18"/>
        </w:rPr>
        <w:t xml:space="preserve"> </w:t>
      </w:r>
      <w:r w:rsidR="00A515D1">
        <w:rPr>
          <w:rFonts w:cstheme="minorHAnsi"/>
          <w:bCs/>
          <w:sz w:val="18"/>
          <w:szCs w:val="18"/>
        </w:rPr>
        <w:t>–</w:t>
      </w:r>
      <w:r w:rsidRPr="00915722">
        <w:rPr>
          <w:rFonts w:cstheme="minorHAnsi"/>
          <w:bCs/>
          <w:sz w:val="18"/>
          <w:szCs w:val="18"/>
        </w:rPr>
        <w:t xml:space="preserve"> ennemis</w:t>
      </w:r>
      <w:r w:rsidR="00A515D1">
        <w:rPr>
          <w:rFonts w:cstheme="minorHAnsi"/>
          <w:bCs/>
          <w:sz w:val="18"/>
          <w:szCs w:val="18"/>
        </w:rPr>
        <w:t xml:space="preserve"> </w:t>
      </w:r>
      <w:r w:rsidRPr="00915722">
        <w:rPr>
          <w:rFonts w:cstheme="minorHAnsi"/>
          <w:bCs/>
          <w:sz w:val="18"/>
          <w:szCs w:val="18"/>
        </w:rPr>
        <w:t>de l’humanité − qui ne méritent de trouver refuge nulle part</w:t>
      </w:r>
      <w:r w:rsidR="00A515D1">
        <w:rPr>
          <w:rFonts w:cstheme="minorHAnsi"/>
          <w:bCs/>
          <w:sz w:val="18"/>
          <w:szCs w:val="18"/>
        </w:rPr>
        <w:t xml:space="preserve"> </w:t>
      </w:r>
      <w:r w:rsidRPr="00915722">
        <w:rPr>
          <w:rFonts w:cstheme="minorHAnsi"/>
          <w:bCs/>
          <w:sz w:val="18"/>
          <w:szCs w:val="18"/>
        </w:rPr>
        <w:t>dans le monde. En somme, le raisonnement qui sous-tend</w:t>
      </w:r>
      <w:r w:rsidR="00A515D1">
        <w:rPr>
          <w:rFonts w:cstheme="minorHAnsi"/>
          <w:bCs/>
          <w:sz w:val="18"/>
          <w:szCs w:val="18"/>
        </w:rPr>
        <w:t xml:space="preserve"> </w:t>
      </w:r>
      <w:r w:rsidRPr="00915722">
        <w:rPr>
          <w:rFonts w:cstheme="minorHAnsi"/>
          <w:bCs/>
          <w:sz w:val="18"/>
          <w:szCs w:val="18"/>
        </w:rPr>
        <w:t>l’exercice de la compétence pénale universelle est que les</w:t>
      </w:r>
      <w:r w:rsidR="00A515D1">
        <w:rPr>
          <w:rFonts w:cstheme="minorHAnsi"/>
          <w:bCs/>
          <w:sz w:val="18"/>
          <w:szCs w:val="18"/>
        </w:rPr>
        <w:t xml:space="preserve"> </w:t>
      </w:r>
      <w:r w:rsidRPr="00915722">
        <w:rPr>
          <w:rFonts w:cstheme="minorHAnsi"/>
          <w:bCs/>
          <w:sz w:val="18"/>
          <w:szCs w:val="18"/>
        </w:rPr>
        <w:t>États ont le pouvoir et le devoir d’agir à l’encontre des personnes qui, autrement, n’auraient pas à répondre de leurs</w:t>
      </w:r>
      <w:r w:rsidR="00A515D1">
        <w:rPr>
          <w:rFonts w:cstheme="minorHAnsi"/>
          <w:bCs/>
          <w:sz w:val="18"/>
          <w:szCs w:val="18"/>
        </w:rPr>
        <w:t xml:space="preserve"> </w:t>
      </w:r>
      <w:r w:rsidRPr="00915722">
        <w:rPr>
          <w:rFonts w:cstheme="minorHAnsi"/>
          <w:bCs/>
          <w:sz w:val="18"/>
          <w:szCs w:val="18"/>
        </w:rPr>
        <w:t>actes. C’est l’un des seuls moyens de rendre la justice et</w:t>
      </w:r>
      <w:r w:rsidR="00A515D1">
        <w:rPr>
          <w:rFonts w:cstheme="minorHAnsi"/>
          <w:bCs/>
          <w:sz w:val="18"/>
          <w:szCs w:val="18"/>
        </w:rPr>
        <w:t xml:space="preserve"> </w:t>
      </w:r>
      <w:r w:rsidRPr="00915722">
        <w:rPr>
          <w:rFonts w:cstheme="minorHAnsi"/>
          <w:bCs/>
          <w:sz w:val="18"/>
          <w:szCs w:val="18"/>
        </w:rPr>
        <w:t>d’assurer une mesure de dissuasion pour certains crimes</w:t>
      </w:r>
      <w:r w:rsidR="00A515D1">
        <w:rPr>
          <w:rFonts w:cstheme="minorHAnsi"/>
          <w:bCs/>
          <w:sz w:val="18"/>
          <w:szCs w:val="18"/>
        </w:rPr>
        <w:t xml:space="preserve"> </w:t>
      </w:r>
      <w:r w:rsidRPr="00915722">
        <w:rPr>
          <w:rFonts w:cstheme="minorHAnsi"/>
          <w:bCs/>
          <w:sz w:val="18"/>
          <w:szCs w:val="18"/>
        </w:rPr>
        <w:t>réprimés par le droit international</w:t>
      </w:r>
      <w:r w:rsidR="00A515D1">
        <w:rPr>
          <w:rFonts w:cstheme="minorHAnsi"/>
          <w:bCs/>
          <w:sz w:val="18"/>
          <w:szCs w:val="18"/>
        </w:rPr>
        <w:t xml:space="preserve">  </w:t>
      </w:r>
    </w:p>
    <w:p w14:paraId="0A2B57DC" w14:textId="4E1EC29F" w:rsidR="00C30721" w:rsidRDefault="00A515D1" w:rsidP="00C30721">
      <w:pPr>
        <w:jc w:val="both"/>
        <w:rPr>
          <w:bCs/>
          <w:sz w:val="18"/>
          <w:szCs w:val="18"/>
        </w:rPr>
      </w:pPr>
      <w:r w:rsidRPr="00A515D1">
        <w:rPr>
          <w:rFonts w:cstheme="minorHAnsi"/>
          <w:bCs/>
          <w:sz w:val="18"/>
          <w:szCs w:val="18"/>
        </w:rPr>
        <w:t xml:space="preserve"> </w:t>
      </w:r>
      <w:r w:rsidR="00C30721" w:rsidRPr="00A515D1">
        <w:rPr>
          <w:rFonts w:cstheme="minorHAnsi"/>
          <w:bCs/>
          <w:sz w:val="18"/>
          <w:szCs w:val="18"/>
        </w:rPr>
        <w:t>7. En dépit des justifications exposées ci-dessus et</w:t>
      </w:r>
      <w:r w:rsidRPr="00A515D1">
        <w:rPr>
          <w:rFonts w:cstheme="minorHAnsi"/>
          <w:bCs/>
          <w:sz w:val="18"/>
          <w:szCs w:val="18"/>
        </w:rPr>
        <w:t xml:space="preserve"> </w:t>
      </w:r>
      <w:r w:rsidR="00C30721" w:rsidRPr="00A515D1">
        <w:rPr>
          <w:rFonts w:cstheme="minorHAnsi"/>
          <w:bCs/>
          <w:sz w:val="18"/>
          <w:szCs w:val="18"/>
        </w:rPr>
        <w:t>d’autres arguments connexes, la pratique des États</w:t>
      </w:r>
      <w:r w:rsidRPr="00A515D1">
        <w:rPr>
          <w:rFonts w:cstheme="minorHAnsi"/>
          <w:bCs/>
          <w:sz w:val="18"/>
          <w:szCs w:val="18"/>
        </w:rPr>
        <w:t xml:space="preserve"> </w:t>
      </w:r>
      <w:r w:rsidR="00C30721" w:rsidRPr="00A515D1">
        <w:rPr>
          <w:rFonts w:cstheme="minorHAnsi"/>
          <w:bCs/>
          <w:sz w:val="18"/>
          <w:szCs w:val="18"/>
        </w:rPr>
        <w:t>concernant l’exercice de la compétence universelle</w:t>
      </w:r>
      <w:r w:rsidRPr="00A515D1">
        <w:rPr>
          <w:rFonts w:cstheme="minorHAnsi"/>
          <w:bCs/>
          <w:sz w:val="18"/>
          <w:szCs w:val="18"/>
        </w:rPr>
        <w:t xml:space="preserve"> </w:t>
      </w:r>
      <w:r w:rsidR="00C30721" w:rsidRPr="00A515D1">
        <w:rPr>
          <w:rFonts w:cstheme="minorHAnsi"/>
          <w:bCs/>
          <w:sz w:val="18"/>
          <w:szCs w:val="18"/>
        </w:rPr>
        <w:t>montre que certains aspects de la nature et de la subs</w:t>
      </w:r>
      <w:r w:rsidR="00C30721" w:rsidRPr="00A515D1">
        <w:rPr>
          <w:bCs/>
          <w:sz w:val="18"/>
          <w:szCs w:val="18"/>
        </w:rPr>
        <w:t>tance du principe restent controversés en droit. Les États</w:t>
      </w:r>
      <w:r w:rsidRPr="00A515D1">
        <w:rPr>
          <w:rFonts w:cstheme="minorHAnsi"/>
          <w:bCs/>
          <w:sz w:val="18"/>
          <w:szCs w:val="18"/>
        </w:rPr>
        <w:t xml:space="preserve"> </w:t>
      </w:r>
      <w:r w:rsidR="00C30721" w:rsidRPr="00A515D1">
        <w:rPr>
          <w:bCs/>
          <w:sz w:val="18"/>
          <w:szCs w:val="18"/>
        </w:rPr>
        <w:t>semblent généralement reconnaître sa validité, du moins</w:t>
      </w:r>
      <w:r w:rsidRPr="00A515D1">
        <w:rPr>
          <w:rFonts w:cstheme="minorHAnsi"/>
          <w:bCs/>
          <w:sz w:val="18"/>
          <w:szCs w:val="18"/>
        </w:rPr>
        <w:t xml:space="preserve"> </w:t>
      </w:r>
      <w:r w:rsidR="00C30721" w:rsidRPr="00A515D1">
        <w:rPr>
          <w:bCs/>
          <w:sz w:val="18"/>
          <w:szCs w:val="18"/>
        </w:rPr>
        <w:t>dans certaines circonstances, ainsi que son importance</w:t>
      </w:r>
      <w:r w:rsidRPr="00A515D1">
        <w:rPr>
          <w:rFonts w:cstheme="minorHAnsi"/>
          <w:bCs/>
          <w:sz w:val="18"/>
          <w:szCs w:val="18"/>
        </w:rPr>
        <w:t xml:space="preserve"> </w:t>
      </w:r>
      <w:r w:rsidR="00C30721" w:rsidRPr="00A515D1">
        <w:rPr>
          <w:bCs/>
          <w:sz w:val="18"/>
          <w:szCs w:val="18"/>
        </w:rPr>
        <w:t>et son utilité de principe en tant qu’outil de lutte contre</w:t>
      </w:r>
      <w:r w:rsidRPr="00A515D1">
        <w:rPr>
          <w:rFonts w:cstheme="minorHAnsi"/>
          <w:bCs/>
          <w:sz w:val="18"/>
          <w:szCs w:val="18"/>
        </w:rPr>
        <w:t xml:space="preserve"> </w:t>
      </w:r>
      <w:r w:rsidR="00C30721" w:rsidRPr="00A515D1">
        <w:rPr>
          <w:bCs/>
          <w:sz w:val="18"/>
          <w:szCs w:val="18"/>
        </w:rPr>
        <w:t>l’impunité. Nombre de traités12 obligent les États à établir</w:t>
      </w:r>
      <w:r w:rsidRPr="00A515D1">
        <w:rPr>
          <w:rFonts w:cstheme="minorHAnsi"/>
          <w:bCs/>
          <w:sz w:val="18"/>
          <w:szCs w:val="18"/>
        </w:rPr>
        <w:t xml:space="preserve"> </w:t>
      </w:r>
      <w:r w:rsidR="00C30721" w:rsidRPr="00A515D1">
        <w:rPr>
          <w:bCs/>
          <w:sz w:val="18"/>
          <w:szCs w:val="18"/>
        </w:rPr>
        <w:t>et à exercer leur juridiction interne à l’égard de certaines</w:t>
      </w:r>
      <w:r w:rsidRPr="00A515D1">
        <w:rPr>
          <w:rFonts w:cstheme="minorHAnsi"/>
          <w:bCs/>
          <w:sz w:val="18"/>
          <w:szCs w:val="18"/>
        </w:rPr>
        <w:t xml:space="preserve"> </w:t>
      </w:r>
      <w:r w:rsidR="00C30721" w:rsidRPr="00A515D1">
        <w:rPr>
          <w:bCs/>
          <w:sz w:val="18"/>
          <w:szCs w:val="18"/>
        </w:rPr>
        <w:t>infractions avec lesquelles ils peuvent n’avoir aucun lien,</w:t>
      </w:r>
      <w:r w:rsidRPr="00A515D1">
        <w:rPr>
          <w:rFonts w:cstheme="minorHAnsi"/>
          <w:bCs/>
          <w:sz w:val="18"/>
          <w:szCs w:val="18"/>
        </w:rPr>
        <w:t xml:space="preserve"> </w:t>
      </w:r>
      <w:r w:rsidR="00C30721" w:rsidRPr="00A515D1">
        <w:rPr>
          <w:bCs/>
          <w:sz w:val="18"/>
          <w:szCs w:val="18"/>
        </w:rPr>
        <w:t>telles que le génocide au sens de la Convention pour la</w:t>
      </w:r>
      <w:r w:rsidRPr="00A515D1">
        <w:rPr>
          <w:rFonts w:cstheme="minorHAnsi"/>
          <w:bCs/>
          <w:sz w:val="18"/>
          <w:szCs w:val="18"/>
        </w:rPr>
        <w:t xml:space="preserve"> </w:t>
      </w:r>
      <w:r w:rsidR="00C30721" w:rsidRPr="00A515D1">
        <w:rPr>
          <w:bCs/>
          <w:sz w:val="18"/>
          <w:szCs w:val="18"/>
        </w:rPr>
        <w:t>prévention et la répression du crime de génocide de 1948,</w:t>
      </w:r>
      <w:r w:rsidRPr="00A515D1">
        <w:rPr>
          <w:rFonts w:cstheme="minorHAnsi"/>
          <w:bCs/>
          <w:sz w:val="18"/>
          <w:szCs w:val="18"/>
        </w:rPr>
        <w:t xml:space="preserve"> </w:t>
      </w:r>
      <w:r w:rsidR="00C30721" w:rsidRPr="00A515D1">
        <w:rPr>
          <w:bCs/>
          <w:sz w:val="18"/>
          <w:szCs w:val="18"/>
        </w:rPr>
        <w:t>les « infractions graves » (crimes de guerre) aux Conventions de Genève pour la protection des victimes de la</w:t>
      </w:r>
      <w:r w:rsidRPr="00A515D1">
        <w:rPr>
          <w:rFonts w:cstheme="minorHAnsi"/>
          <w:bCs/>
          <w:sz w:val="18"/>
          <w:szCs w:val="18"/>
        </w:rPr>
        <w:t xml:space="preserve"> </w:t>
      </w:r>
      <w:r w:rsidR="00C30721" w:rsidRPr="00A515D1">
        <w:rPr>
          <w:bCs/>
          <w:sz w:val="18"/>
          <w:szCs w:val="18"/>
        </w:rPr>
        <w:t>guerre (Conventions de Genève de 1949) et au Protocole</w:t>
      </w:r>
      <w:r w:rsidRPr="00A515D1">
        <w:rPr>
          <w:rFonts w:cstheme="minorHAnsi"/>
          <w:bCs/>
          <w:sz w:val="18"/>
          <w:szCs w:val="18"/>
        </w:rPr>
        <w:t xml:space="preserve"> </w:t>
      </w:r>
      <w:r w:rsidR="00C30721" w:rsidRPr="00A515D1">
        <w:rPr>
          <w:bCs/>
          <w:sz w:val="18"/>
          <w:szCs w:val="18"/>
        </w:rPr>
        <w:t>additionnel aux Conventions de Genève du 12 août 1949</w:t>
      </w:r>
      <w:r w:rsidRPr="00A515D1">
        <w:rPr>
          <w:rFonts w:cstheme="minorHAnsi"/>
          <w:bCs/>
          <w:sz w:val="18"/>
          <w:szCs w:val="18"/>
        </w:rPr>
        <w:t xml:space="preserve"> </w:t>
      </w:r>
      <w:r w:rsidR="00C30721" w:rsidRPr="00A515D1">
        <w:rPr>
          <w:bCs/>
          <w:sz w:val="18"/>
          <w:szCs w:val="18"/>
        </w:rPr>
        <w:t>relatif à la protection des victimes des conflits armés internationaux (Protocole I) de 1977, ainsi que les actes de</w:t>
      </w:r>
      <w:r w:rsidRPr="00A515D1">
        <w:rPr>
          <w:rFonts w:cstheme="minorHAnsi"/>
          <w:bCs/>
          <w:sz w:val="18"/>
          <w:szCs w:val="18"/>
        </w:rPr>
        <w:t xml:space="preserve"> </w:t>
      </w:r>
      <w:r w:rsidR="00C30721" w:rsidRPr="00A515D1">
        <w:rPr>
          <w:bCs/>
          <w:sz w:val="18"/>
          <w:szCs w:val="18"/>
        </w:rPr>
        <w:t>torture visés par la Convention contre la torture et autres</w:t>
      </w:r>
      <w:r w:rsidRPr="00A515D1">
        <w:rPr>
          <w:rFonts w:cstheme="minorHAnsi"/>
          <w:bCs/>
          <w:sz w:val="18"/>
          <w:szCs w:val="18"/>
        </w:rPr>
        <w:t xml:space="preserve"> </w:t>
      </w:r>
      <w:r w:rsidR="00C30721" w:rsidRPr="00A515D1">
        <w:rPr>
          <w:bCs/>
          <w:sz w:val="18"/>
          <w:szCs w:val="18"/>
        </w:rPr>
        <w:t>peines ou traitements cruels, inhumains ou dégradants de</w:t>
      </w:r>
      <w:r w:rsidRPr="00A515D1">
        <w:rPr>
          <w:rFonts w:cstheme="minorHAnsi"/>
          <w:bCs/>
          <w:sz w:val="18"/>
          <w:szCs w:val="18"/>
        </w:rPr>
        <w:t xml:space="preserve"> </w:t>
      </w:r>
      <w:r w:rsidR="00C30721" w:rsidRPr="00A515D1">
        <w:rPr>
          <w:bCs/>
          <w:sz w:val="18"/>
          <w:szCs w:val="18"/>
        </w:rPr>
        <w:t>1984. Le principe d’universalité semble également constituer la base de traités régionaux et de la législation interne</w:t>
      </w:r>
      <w:r w:rsidRPr="00A515D1">
        <w:rPr>
          <w:rFonts w:cstheme="minorHAnsi"/>
          <w:bCs/>
          <w:sz w:val="18"/>
          <w:szCs w:val="18"/>
        </w:rPr>
        <w:t xml:space="preserve"> </w:t>
      </w:r>
      <w:r w:rsidR="00C30721" w:rsidRPr="00A515D1">
        <w:rPr>
          <w:bCs/>
          <w:sz w:val="18"/>
          <w:szCs w:val="18"/>
        </w:rPr>
        <w:t>de nombreux États. C’est toutefois là que semble s’arrêter</w:t>
      </w:r>
      <w:r w:rsidRPr="00A515D1">
        <w:rPr>
          <w:rFonts w:cstheme="minorHAnsi"/>
          <w:bCs/>
          <w:sz w:val="18"/>
          <w:szCs w:val="18"/>
        </w:rPr>
        <w:t xml:space="preserve"> </w:t>
      </w:r>
      <w:r w:rsidR="00C30721" w:rsidRPr="00A515D1">
        <w:rPr>
          <w:bCs/>
          <w:sz w:val="18"/>
          <w:szCs w:val="18"/>
        </w:rPr>
        <w:t>le consensus général sur la compétence universelle</w:t>
      </w:r>
      <w:r>
        <w:rPr>
          <w:bCs/>
          <w:sz w:val="18"/>
          <w:szCs w:val="18"/>
        </w:rPr>
        <w:t xml:space="preserve"> (…) ».</w:t>
      </w:r>
    </w:p>
    <w:p w14:paraId="1E5668A5" w14:textId="220F43F0" w:rsidR="00A515D1" w:rsidRDefault="00A515D1" w:rsidP="00C30721">
      <w:pPr>
        <w:jc w:val="both"/>
        <w:rPr>
          <w:bCs/>
        </w:rPr>
      </w:pPr>
      <w:r w:rsidRPr="00A515D1">
        <w:rPr>
          <w:bCs/>
        </w:rPr>
        <w:t xml:space="preserve">Il </w:t>
      </w:r>
      <w:r>
        <w:rPr>
          <w:bCs/>
        </w:rPr>
        <w:t xml:space="preserve">existe de très nombreux travaux sur la compétence universelle. On renverra à un excellent dossier réalisé par les </w:t>
      </w:r>
      <w:r w:rsidR="002F4F0A">
        <w:rPr>
          <w:bCs/>
        </w:rPr>
        <w:t xml:space="preserve">étudiants du </w:t>
      </w:r>
      <w:hyperlink r:id="rId8" w:history="1">
        <w:r w:rsidR="002F4F0A" w:rsidRPr="00154534">
          <w:rPr>
            <w:rStyle w:val="Lienhypertexte"/>
            <w:b/>
          </w:rPr>
          <w:t>Centre de droit international de l’Université libre de Bruxelles</w:t>
        </w:r>
      </w:hyperlink>
      <w:r w:rsidR="002F4F0A">
        <w:rPr>
          <w:bCs/>
        </w:rPr>
        <w:t xml:space="preserve"> disponible en ligne, qui traite de la doctrine, de la législation belge mais aussi des développements juridiques en France, en Allemagne, au Canada, de la position des organisations internationales, etc…</w:t>
      </w:r>
    </w:p>
    <w:p w14:paraId="28D719C7" w14:textId="629FA9A4" w:rsidR="002F4F0A" w:rsidRDefault="002F4F0A" w:rsidP="00C30721">
      <w:pPr>
        <w:jc w:val="both"/>
        <w:rPr>
          <w:bCs/>
        </w:rPr>
      </w:pPr>
      <w:r>
        <w:rPr>
          <w:bCs/>
        </w:rPr>
        <w:t>Des exemples de procès seront développés dans le module suivant.</w:t>
      </w:r>
    </w:p>
    <w:p w14:paraId="223BD185" w14:textId="6BE1A618" w:rsidR="00154534" w:rsidRDefault="00154534" w:rsidP="00C30721">
      <w:pPr>
        <w:jc w:val="both"/>
        <w:rPr>
          <w:bCs/>
        </w:rPr>
      </w:pPr>
    </w:p>
    <w:p w14:paraId="4AADCB33" w14:textId="127E198B" w:rsidR="00154534" w:rsidRDefault="00154534" w:rsidP="00C30721">
      <w:pPr>
        <w:jc w:val="both"/>
        <w:rPr>
          <w:bCs/>
        </w:rPr>
      </w:pPr>
      <w:r>
        <w:rPr>
          <w:bCs/>
        </w:rPr>
        <w:t>Prolongements :</w:t>
      </w:r>
    </w:p>
    <w:p w14:paraId="2470E0D6" w14:textId="2B263D34" w:rsidR="000A1384" w:rsidRPr="000A1384" w:rsidRDefault="000A1384" w:rsidP="000A1384">
      <w:pPr>
        <w:pStyle w:val="Paragraphedeliste"/>
        <w:numPr>
          <w:ilvl w:val="0"/>
          <w:numId w:val="4"/>
        </w:numPr>
        <w:spacing w:after="0"/>
        <w:jc w:val="both"/>
        <w:rPr>
          <w:bCs/>
          <w:i/>
          <w:iCs/>
        </w:rPr>
      </w:pPr>
      <w:r>
        <w:rPr>
          <w:bCs/>
        </w:rPr>
        <w:t>CPI</w:t>
      </w:r>
    </w:p>
    <w:p w14:paraId="0AA6AF42" w14:textId="1E9710EC" w:rsidR="00154534" w:rsidRPr="000A1384" w:rsidRDefault="00154534" w:rsidP="00C30721">
      <w:pPr>
        <w:jc w:val="both"/>
      </w:pPr>
      <w:r w:rsidRPr="00154534">
        <w:rPr>
          <w:bCs/>
          <w:i/>
          <w:iCs/>
        </w:rPr>
        <w:t>La justice après la guerre</w:t>
      </w:r>
      <w:r>
        <w:rPr>
          <w:bCs/>
        </w:rPr>
        <w:t xml:space="preserve">, documentaire de </w:t>
      </w:r>
      <w:r>
        <w:t>Marcus Vetter, Michele Gentile</w:t>
      </w:r>
      <w:r>
        <w:t xml:space="preserve">, </w:t>
      </w:r>
      <w:r w:rsidR="000A1384">
        <w:t xml:space="preserve">Allemagne. </w:t>
      </w:r>
      <w:r w:rsidRPr="00154534">
        <w:rPr>
          <w:bCs/>
        </w:rPr>
        <w:t>En compagnie de Luis Moreno Ocampo, qui fut le</w:t>
      </w:r>
      <w:r>
        <w:t xml:space="preserve"> premier procureur en chef de la Cour pénale internationale, une réflexion sur le pouvoir du droit et ses limites.</w:t>
      </w:r>
    </w:p>
    <w:p w14:paraId="1D4F3BCD" w14:textId="56C0132A" w:rsidR="000A1384" w:rsidRPr="000A1384" w:rsidRDefault="000A1384" w:rsidP="000A1384">
      <w:pPr>
        <w:pStyle w:val="Paragraphedeliste"/>
        <w:numPr>
          <w:ilvl w:val="0"/>
          <w:numId w:val="4"/>
        </w:numPr>
        <w:spacing w:after="0"/>
        <w:jc w:val="both"/>
        <w:rPr>
          <w:i/>
          <w:iCs/>
        </w:rPr>
      </w:pPr>
      <w:r w:rsidRPr="000A1384">
        <w:t>Chambres extraordinaires au sein des tribunaux cambodgiens </w:t>
      </w:r>
    </w:p>
    <w:p w14:paraId="434A221A" w14:textId="3A08085A" w:rsidR="000A1384" w:rsidRDefault="000A1384" w:rsidP="000A1384">
      <w:pPr>
        <w:jc w:val="both"/>
        <w:rPr>
          <w:bCs/>
        </w:rPr>
      </w:pPr>
      <w:hyperlink r:id="rId9" w:history="1">
        <w:r w:rsidRPr="000A1384">
          <w:rPr>
            <w:rStyle w:val="Lienhypertexte"/>
            <w:bCs/>
            <w:i/>
            <w:iCs/>
          </w:rPr>
          <w:t>Duch, le gardien des portes de l’enfer</w:t>
        </w:r>
      </w:hyperlink>
      <w:r>
        <w:rPr>
          <w:bCs/>
          <w:i/>
          <w:iCs/>
        </w:rPr>
        <w:t xml:space="preserve">, </w:t>
      </w:r>
      <w:r w:rsidRPr="000A1384">
        <w:rPr>
          <w:bCs/>
        </w:rPr>
        <w:t>Podcast,</w:t>
      </w:r>
      <w:r>
        <w:rPr>
          <w:bCs/>
        </w:rPr>
        <w:t xml:space="preserve"> France culture,</w:t>
      </w:r>
      <w:r>
        <w:rPr>
          <w:bCs/>
          <w:i/>
          <w:iCs/>
        </w:rPr>
        <w:t xml:space="preserve"> </w:t>
      </w:r>
      <w:r w:rsidRPr="000A1384">
        <w:rPr>
          <w:bCs/>
        </w:rPr>
        <w:t>4 épisodes</w:t>
      </w:r>
      <w:r>
        <w:rPr>
          <w:bCs/>
          <w:i/>
          <w:iCs/>
        </w:rPr>
        <w:t xml:space="preserve">. </w:t>
      </w:r>
      <w:r w:rsidRPr="000A1384">
        <w:rPr>
          <w:bCs/>
        </w:rPr>
        <w:t xml:space="preserve">Pendant les trois ans, huit mois et 20 jours qu’a duré le régime des Khmers rouges au Cambodge, du 17 avril 1975 au 6 janvier 1979, Kaing Guek </w:t>
      </w:r>
      <w:proofErr w:type="spellStart"/>
      <w:r w:rsidRPr="000A1384">
        <w:rPr>
          <w:bCs/>
        </w:rPr>
        <w:t>Eav</w:t>
      </w:r>
      <w:proofErr w:type="spellEnd"/>
      <w:r w:rsidRPr="000A1384">
        <w:rPr>
          <w:bCs/>
        </w:rPr>
        <w:t xml:space="preserve">, alias </w:t>
      </w:r>
      <w:proofErr w:type="spellStart"/>
      <w:r w:rsidRPr="000A1384">
        <w:rPr>
          <w:bCs/>
        </w:rPr>
        <w:t>Duch</w:t>
      </w:r>
      <w:proofErr w:type="spellEnd"/>
      <w:r w:rsidRPr="000A1384">
        <w:rPr>
          <w:bCs/>
        </w:rPr>
        <w:t>, responsable de la prison S-21, s’est rendu coupable de la mort de près de 15 000 personnes.</w:t>
      </w:r>
    </w:p>
    <w:p w14:paraId="61353012" w14:textId="1E74B6B7" w:rsidR="000A1384" w:rsidRDefault="000A1384" w:rsidP="000A1384">
      <w:pPr>
        <w:pStyle w:val="Paragraphedeliste"/>
        <w:numPr>
          <w:ilvl w:val="0"/>
          <w:numId w:val="4"/>
        </w:numPr>
        <w:jc w:val="both"/>
        <w:rPr>
          <w:bCs/>
        </w:rPr>
      </w:pPr>
      <w:r>
        <w:rPr>
          <w:bCs/>
        </w:rPr>
        <w:t>Compétence universelle</w:t>
      </w:r>
    </w:p>
    <w:p w14:paraId="53BDA833" w14:textId="5A09DB0A" w:rsidR="00C30721" w:rsidRPr="00A515D1" w:rsidRDefault="00461AB2" w:rsidP="00A515D1">
      <w:pPr>
        <w:jc w:val="both"/>
        <w:rPr>
          <w:bCs/>
          <w:sz w:val="28"/>
          <w:szCs w:val="28"/>
        </w:rPr>
      </w:pPr>
      <w:hyperlink r:id="rId10" w:history="1">
        <w:r w:rsidR="000A1384" w:rsidRPr="00461AB2">
          <w:rPr>
            <w:rStyle w:val="Lienhypertexte"/>
            <w:bCs/>
          </w:rPr>
          <w:t>Fannie Lafontaine, La compétence universelle et l’Afrique : ingérence ou</w:t>
        </w:r>
        <w:r w:rsidRPr="00461AB2">
          <w:rPr>
            <w:rStyle w:val="Lienhypertexte"/>
            <w:bCs/>
          </w:rPr>
          <w:t xml:space="preserve"> </w:t>
        </w:r>
        <w:r w:rsidR="000A1384" w:rsidRPr="00461AB2">
          <w:rPr>
            <w:rStyle w:val="Lienhypertexte"/>
            <w:bCs/>
          </w:rPr>
          <w:t>complémentarité ?</w:t>
        </w:r>
      </w:hyperlink>
    </w:p>
    <w:p w14:paraId="22B736FD" w14:textId="6BAB9637" w:rsidR="00C30721" w:rsidRPr="00C30721" w:rsidRDefault="00A515D1" w:rsidP="00C30721">
      <w:pPr>
        <w:jc w:val="both"/>
        <w:rPr>
          <w:b/>
          <w:sz w:val="28"/>
          <w:szCs w:val="28"/>
        </w:rPr>
      </w:pPr>
      <w:r>
        <w:rPr>
          <w:b/>
          <w:sz w:val="28"/>
          <w:szCs w:val="28"/>
        </w:rPr>
        <w:t xml:space="preserve"> </w:t>
      </w:r>
    </w:p>
    <w:p w14:paraId="780178E9" w14:textId="3571428E" w:rsidR="00C30721" w:rsidRPr="00C30721" w:rsidRDefault="00A515D1" w:rsidP="00C30721">
      <w:pPr>
        <w:jc w:val="both"/>
        <w:rPr>
          <w:b/>
          <w:sz w:val="28"/>
          <w:szCs w:val="28"/>
        </w:rPr>
      </w:pPr>
      <w:r>
        <w:rPr>
          <w:b/>
          <w:sz w:val="28"/>
          <w:szCs w:val="28"/>
        </w:rPr>
        <w:lastRenderedPageBreak/>
        <w:t xml:space="preserve"> </w:t>
      </w:r>
    </w:p>
    <w:p w14:paraId="61D30E85" w14:textId="591895E1" w:rsidR="00C30721" w:rsidRPr="00C30721" w:rsidRDefault="00A515D1" w:rsidP="00C30721">
      <w:pPr>
        <w:jc w:val="both"/>
        <w:rPr>
          <w:b/>
          <w:sz w:val="28"/>
          <w:szCs w:val="28"/>
        </w:rPr>
      </w:pPr>
      <w:r>
        <w:rPr>
          <w:b/>
          <w:sz w:val="28"/>
          <w:szCs w:val="28"/>
        </w:rPr>
        <w:t xml:space="preserve"> </w:t>
      </w:r>
    </w:p>
    <w:p w14:paraId="75F82826" w14:textId="1F3ACC21" w:rsidR="00A93EDA" w:rsidRPr="00E86D96" w:rsidRDefault="00A515D1" w:rsidP="00A93EDA">
      <w:pPr>
        <w:pStyle w:val="Paragraphedeliste"/>
        <w:jc w:val="both"/>
        <w:rPr>
          <w:b/>
          <w:sz w:val="28"/>
          <w:szCs w:val="28"/>
        </w:rPr>
      </w:pPr>
      <w:r>
        <w:rPr>
          <w:b/>
          <w:sz w:val="28"/>
          <w:szCs w:val="28"/>
        </w:rPr>
        <w:t xml:space="preserve"> </w:t>
      </w:r>
    </w:p>
    <w:p w14:paraId="4C292002" w14:textId="77777777" w:rsidR="00E86D96" w:rsidRDefault="00E86D96" w:rsidP="00BD04F5">
      <w:pPr>
        <w:jc w:val="both"/>
        <w:rPr>
          <w:sz w:val="18"/>
          <w:szCs w:val="18"/>
        </w:rPr>
      </w:pPr>
    </w:p>
    <w:p w14:paraId="60BDBD46" w14:textId="77777777" w:rsidR="00E86D96" w:rsidRPr="00E86D96" w:rsidRDefault="00E86D96" w:rsidP="00BD04F5">
      <w:pPr>
        <w:jc w:val="both"/>
        <w:rPr>
          <w:sz w:val="422"/>
          <w:szCs w:val="422"/>
        </w:rPr>
      </w:pPr>
    </w:p>
    <w:sectPr w:rsidR="00E86D96" w:rsidRPr="00E86D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3526" w14:textId="77777777" w:rsidR="00C72CDE" w:rsidRDefault="00C72CDE" w:rsidP="00C72CDE">
      <w:pPr>
        <w:spacing w:after="0" w:line="240" w:lineRule="auto"/>
      </w:pPr>
      <w:r>
        <w:separator/>
      </w:r>
    </w:p>
  </w:endnote>
  <w:endnote w:type="continuationSeparator" w:id="0">
    <w:p w14:paraId="012D867F" w14:textId="77777777" w:rsidR="00C72CDE" w:rsidRDefault="00C72CDE" w:rsidP="00C7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9EB4" w14:textId="77777777" w:rsidR="00C72CDE" w:rsidRDefault="00C72CDE" w:rsidP="00C72CDE">
      <w:pPr>
        <w:spacing w:after="0" w:line="240" w:lineRule="auto"/>
      </w:pPr>
      <w:r>
        <w:separator/>
      </w:r>
    </w:p>
  </w:footnote>
  <w:footnote w:type="continuationSeparator" w:id="0">
    <w:p w14:paraId="4C0E31D8" w14:textId="77777777" w:rsidR="00C72CDE" w:rsidRDefault="00C72CDE" w:rsidP="00C72CDE">
      <w:pPr>
        <w:spacing w:after="0" w:line="240" w:lineRule="auto"/>
      </w:pPr>
      <w:r>
        <w:continuationSeparator/>
      </w:r>
    </w:p>
  </w:footnote>
  <w:footnote w:id="1">
    <w:p w14:paraId="42BCEECE" w14:textId="337B247D" w:rsidR="00C72CDE" w:rsidRDefault="00C72CDE">
      <w:pPr>
        <w:pStyle w:val="Notedebasdepage"/>
      </w:pPr>
      <w:r>
        <w:rPr>
          <w:rStyle w:val="Appelnotedebasdep"/>
        </w:rPr>
        <w:footnoteRef/>
      </w:r>
      <w:r>
        <w:t xml:space="preserve"> </w:t>
      </w:r>
      <w:r w:rsidRPr="00C72CDE">
        <w:rPr>
          <w:sz w:val="16"/>
          <w:szCs w:val="16"/>
        </w:rPr>
        <w:t xml:space="preserve">La France </w:t>
      </w:r>
      <w:r>
        <w:rPr>
          <w:sz w:val="16"/>
          <w:szCs w:val="16"/>
        </w:rPr>
        <w:t xml:space="preserve">a joué un rôle important dans </w:t>
      </w:r>
      <w:r w:rsidRPr="00C72CDE">
        <w:rPr>
          <w:sz w:val="16"/>
          <w:szCs w:val="16"/>
        </w:rPr>
        <w:t>la création du TSL</w:t>
      </w:r>
      <w:r>
        <w:rPr>
          <w:sz w:val="16"/>
          <w:szCs w:val="16"/>
        </w:rPr>
        <w:t xml:space="preserve"> ; </w:t>
      </w:r>
      <w:r w:rsidRPr="00C72CDE">
        <w:rPr>
          <w:sz w:val="16"/>
          <w:szCs w:val="16"/>
        </w:rPr>
        <w:t>elle a proposé que le Conseil de Sécurité décide sa création par une résolution suite à l’impossibilité pour le parlement libanais de ratifier l’accord entre le Liban et</w:t>
      </w:r>
      <w:r w:rsidRPr="00C72CDE">
        <w:t xml:space="preserve"> </w:t>
      </w:r>
      <w:r w:rsidRPr="00C72CDE">
        <w:rPr>
          <w:sz w:val="16"/>
          <w:szCs w:val="16"/>
        </w:rPr>
        <w:t xml:space="preserve">l’ONU. </w:t>
      </w:r>
      <w:r>
        <w:rPr>
          <w:sz w:val="16"/>
          <w:szCs w:val="16"/>
        </w:rPr>
        <w:t xml:space="preserve"> </w:t>
      </w:r>
      <w:r w:rsidRPr="00C72CDE">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050"/>
    <w:multiLevelType w:val="hybridMultilevel"/>
    <w:tmpl w:val="A10253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013277"/>
    <w:multiLevelType w:val="hybridMultilevel"/>
    <w:tmpl w:val="E44E0EF0"/>
    <w:lvl w:ilvl="0" w:tplc="224AB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DB0EA5"/>
    <w:multiLevelType w:val="hybridMultilevel"/>
    <w:tmpl w:val="53DEF69C"/>
    <w:lvl w:ilvl="0" w:tplc="F3A00746">
      <w:numFmt w:val="bullet"/>
      <w:lvlText w:val="-"/>
      <w:lvlJc w:val="left"/>
      <w:pPr>
        <w:ind w:left="804" w:hanging="360"/>
      </w:pPr>
      <w:rPr>
        <w:rFonts w:ascii="Calibri" w:eastAsiaTheme="minorHAnsi" w:hAnsi="Calibri" w:cs="Calibri" w:hint="default"/>
        <w:u w:val="single"/>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3" w15:restartNumberingAfterBreak="0">
    <w:nsid w:val="677703BB"/>
    <w:multiLevelType w:val="hybridMultilevel"/>
    <w:tmpl w:val="377850F8"/>
    <w:lvl w:ilvl="0" w:tplc="E8B61D4C">
      <w:start w:val="10"/>
      <w:numFmt w:val="bullet"/>
      <w:lvlText w:val="-"/>
      <w:lvlJc w:val="left"/>
      <w:pPr>
        <w:ind w:left="708" w:hanging="360"/>
      </w:pPr>
      <w:rPr>
        <w:rFonts w:ascii="Calibri" w:eastAsiaTheme="minorHAnsi" w:hAnsi="Calibri" w:cs="Calibri"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57"/>
    <w:rsid w:val="0000199A"/>
    <w:rsid w:val="00032A5A"/>
    <w:rsid w:val="00061FB4"/>
    <w:rsid w:val="000A1384"/>
    <w:rsid w:val="000C7F74"/>
    <w:rsid w:val="000F3963"/>
    <w:rsid w:val="00110A77"/>
    <w:rsid w:val="0012465A"/>
    <w:rsid w:val="00132331"/>
    <w:rsid w:val="00154534"/>
    <w:rsid w:val="00195D93"/>
    <w:rsid w:val="001A0BCB"/>
    <w:rsid w:val="00281AC8"/>
    <w:rsid w:val="00286B5D"/>
    <w:rsid w:val="002D21CE"/>
    <w:rsid w:val="002F4F0A"/>
    <w:rsid w:val="00312857"/>
    <w:rsid w:val="003A63BC"/>
    <w:rsid w:val="003B7E21"/>
    <w:rsid w:val="003C05E0"/>
    <w:rsid w:val="00422317"/>
    <w:rsid w:val="00441675"/>
    <w:rsid w:val="00461AB2"/>
    <w:rsid w:val="004B192A"/>
    <w:rsid w:val="005902D9"/>
    <w:rsid w:val="005A4997"/>
    <w:rsid w:val="00617C01"/>
    <w:rsid w:val="00637122"/>
    <w:rsid w:val="00642DA1"/>
    <w:rsid w:val="0066255C"/>
    <w:rsid w:val="006811FA"/>
    <w:rsid w:val="006F3676"/>
    <w:rsid w:val="007A44D3"/>
    <w:rsid w:val="0080114D"/>
    <w:rsid w:val="008064F3"/>
    <w:rsid w:val="0082415D"/>
    <w:rsid w:val="00833072"/>
    <w:rsid w:val="00885221"/>
    <w:rsid w:val="008C2C03"/>
    <w:rsid w:val="008D6D3A"/>
    <w:rsid w:val="008F2286"/>
    <w:rsid w:val="00915722"/>
    <w:rsid w:val="00A01E2D"/>
    <w:rsid w:val="00A11DE6"/>
    <w:rsid w:val="00A2410B"/>
    <w:rsid w:val="00A350D0"/>
    <w:rsid w:val="00A515D1"/>
    <w:rsid w:val="00A93EDA"/>
    <w:rsid w:val="00AD7C2C"/>
    <w:rsid w:val="00AF5F46"/>
    <w:rsid w:val="00B03F9B"/>
    <w:rsid w:val="00BD04F5"/>
    <w:rsid w:val="00BF5FC2"/>
    <w:rsid w:val="00C30721"/>
    <w:rsid w:val="00C72CDE"/>
    <w:rsid w:val="00C9473A"/>
    <w:rsid w:val="00CB6D47"/>
    <w:rsid w:val="00CE05EB"/>
    <w:rsid w:val="00D43763"/>
    <w:rsid w:val="00D72DC8"/>
    <w:rsid w:val="00DC16EC"/>
    <w:rsid w:val="00DD29DD"/>
    <w:rsid w:val="00DD7C88"/>
    <w:rsid w:val="00E02C25"/>
    <w:rsid w:val="00E0506D"/>
    <w:rsid w:val="00E343F1"/>
    <w:rsid w:val="00E86D96"/>
    <w:rsid w:val="00EF08DB"/>
    <w:rsid w:val="00F00679"/>
    <w:rsid w:val="00F02EAA"/>
    <w:rsid w:val="00F35E6F"/>
    <w:rsid w:val="00F37C48"/>
    <w:rsid w:val="00F42867"/>
    <w:rsid w:val="00F60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3747"/>
  <w15:chartTrackingRefBased/>
  <w15:docId w15:val="{BD72A6C3-47E6-43EC-B3F3-D45C3DAA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54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2DA1"/>
    <w:pPr>
      <w:ind w:left="720"/>
      <w:contextualSpacing/>
    </w:pPr>
  </w:style>
  <w:style w:type="paragraph" w:styleId="Notedebasdepage">
    <w:name w:val="footnote text"/>
    <w:basedOn w:val="Normal"/>
    <w:link w:val="NotedebasdepageCar"/>
    <w:uiPriority w:val="99"/>
    <w:semiHidden/>
    <w:unhideWhenUsed/>
    <w:rsid w:val="00C72C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2CDE"/>
    <w:rPr>
      <w:sz w:val="20"/>
      <w:szCs w:val="20"/>
    </w:rPr>
  </w:style>
  <w:style w:type="character" w:styleId="Appelnotedebasdep">
    <w:name w:val="footnote reference"/>
    <w:basedOn w:val="Policepardfaut"/>
    <w:uiPriority w:val="99"/>
    <w:semiHidden/>
    <w:unhideWhenUsed/>
    <w:rsid w:val="00C72CDE"/>
    <w:rPr>
      <w:vertAlign w:val="superscript"/>
    </w:rPr>
  </w:style>
  <w:style w:type="character" w:styleId="Lienhypertexte">
    <w:name w:val="Hyperlink"/>
    <w:basedOn w:val="Policepardfaut"/>
    <w:uiPriority w:val="99"/>
    <w:unhideWhenUsed/>
    <w:rsid w:val="00154534"/>
    <w:rPr>
      <w:color w:val="0563C1" w:themeColor="hyperlink"/>
      <w:u w:val="single"/>
    </w:rPr>
  </w:style>
  <w:style w:type="character" w:styleId="Mentionnonrsolue">
    <w:name w:val="Unresolved Mention"/>
    <w:basedOn w:val="Policepardfaut"/>
    <w:uiPriority w:val="99"/>
    <w:semiHidden/>
    <w:unhideWhenUsed/>
    <w:rsid w:val="00154534"/>
    <w:rPr>
      <w:color w:val="605E5C"/>
      <w:shd w:val="clear" w:color="auto" w:fill="E1DFDD"/>
    </w:rPr>
  </w:style>
  <w:style w:type="character" w:customStyle="1" w:styleId="Titre1Car">
    <w:name w:val="Titre 1 Car"/>
    <w:basedOn w:val="Policepardfaut"/>
    <w:link w:val="Titre1"/>
    <w:uiPriority w:val="9"/>
    <w:rsid w:val="00154534"/>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34165">
      <w:bodyDiv w:val="1"/>
      <w:marLeft w:val="0"/>
      <w:marRight w:val="0"/>
      <w:marTop w:val="0"/>
      <w:marBottom w:val="0"/>
      <w:divBdr>
        <w:top w:val="none" w:sz="0" w:space="0" w:color="auto"/>
        <w:left w:val="none" w:sz="0" w:space="0" w:color="auto"/>
        <w:bottom w:val="none" w:sz="0" w:space="0" w:color="auto"/>
        <w:right w:val="none" w:sz="0" w:space="0" w:color="auto"/>
      </w:divBdr>
    </w:div>
    <w:div w:id="2056737187">
      <w:bodyDiv w:val="1"/>
      <w:marLeft w:val="0"/>
      <w:marRight w:val="0"/>
      <w:marTop w:val="0"/>
      <w:marBottom w:val="0"/>
      <w:divBdr>
        <w:top w:val="none" w:sz="0" w:space="0" w:color="auto"/>
        <w:left w:val="none" w:sz="0" w:space="0" w:color="auto"/>
        <w:bottom w:val="none" w:sz="0" w:space="0" w:color="auto"/>
        <w:right w:val="none" w:sz="0" w:space="0" w:color="auto"/>
      </w:divBdr>
      <w:divsChild>
        <w:div w:id="1224290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competenceuniverselle.wordpress.com/&amp;ved=2ahUKEwiTzdeA8JmTAxURQfEDHfC1K1Y4HhAWegQIHhAB&amp;usg=AOvVaw0Z2cRIO0AaQ8e9KbHmolW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rudit.org/en/journals/ei/2014-v45-n1-ei01412/1025120ar.pdf" TargetMode="External"/><Relationship Id="rId4" Type="http://schemas.openxmlformats.org/officeDocument/2006/relationships/settings" Target="settings.xml"/><Relationship Id="rId9" Type="http://schemas.openxmlformats.org/officeDocument/2006/relationships/hyperlink" Target="https://www.radiofrance.fr/franceculture/podcasts/serie-duch-le-gardien-des-portes-de-l-enf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D6B7-3FB0-43FC-8390-085A1E6A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15</Pages>
  <Words>10189</Words>
  <Characters>56043</Characters>
  <Application>Microsoft Office Word</Application>
  <DocSecurity>0</DocSecurity>
  <Lines>467</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Plas</dc:creator>
  <cp:keywords/>
  <dc:description/>
  <cp:lastModifiedBy>Pascal Plas</cp:lastModifiedBy>
  <cp:revision>46</cp:revision>
  <dcterms:created xsi:type="dcterms:W3CDTF">2026-03-07T08:35:00Z</dcterms:created>
  <dcterms:modified xsi:type="dcterms:W3CDTF">2026-03-12T08:13:00Z</dcterms:modified>
</cp:coreProperties>
</file>