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AA1E7" w14:textId="43B1F090" w:rsidR="00991778" w:rsidRPr="00991778" w:rsidRDefault="00991778" w:rsidP="00991778">
      <w:pPr>
        <w:jc w:val="center"/>
        <w:rPr>
          <w:bCs/>
          <w:sz w:val="32"/>
          <w:szCs w:val="32"/>
        </w:rPr>
      </w:pPr>
      <w:r w:rsidRPr="00991778">
        <w:rPr>
          <w:bCs/>
          <w:sz w:val="32"/>
          <w:szCs w:val="32"/>
        </w:rPr>
        <w:t>Gestion juridique et non juridique</w:t>
      </w:r>
    </w:p>
    <w:p w14:paraId="561FB473" w14:textId="751528C9" w:rsidR="00991778" w:rsidRPr="00991778" w:rsidRDefault="00991778" w:rsidP="00991778">
      <w:pPr>
        <w:jc w:val="center"/>
        <w:rPr>
          <w:bCs/>
          <w:sz w:val="32"/>
          <w:szCs w:val="32"/>
        </w:rPr>
      </w:pPr>
      <w:r w:rsidRPr="00991778">
        <w:rPr>
          <w:bCs/>
          <w:sz w:val="32"/>
          <w:szCs w:val="32"/>
        </w:rPr>
        <w:t>du conflit et de l’après-conflit</w:t>
      </w:r>
    </w:p>
    <w:p w14:paraId="41E81683" w14:textId="7C7D003E" w:rsidR="00DB4FE7" w:rsidRPr="00991778" w:rsidRDefault="00745383" w:rsidP="00991778">
      <w:pPr>
        <w:jc w:val="center"/>
        <w:rPr>
          <w:b/>
          <w:i/>
          <w:iCs/>
          <w:sz w:val="36"/>
          <w:szCs w:val="36"/>
          <w:u w:val="single"/>
        </w:rPr>
      </w:pPr>
      <w:r>
        <w:rPr>
          <w:b/>
          <w:i/>
          <w:iCs/>
          <w:sz w:val="36"/>
          <w:szCs w:val="36"/>
          <w:u w:val="single"/>
        </w:rPr>
        <w:t>Le</w:t>
      </w:r>
      <w:r w:rsidR="00991778" w:rsidRPr="00991778">
        <w:rPr>
          <w:b/>
          <w:i/>
          <w:iCs/>
          <w:sz w:val="36"/>
          <w:szCs w:val="36"/>
          <w:u w:val="single"/>
        </w:rPr>
        <w:t xml:space="preserve"> moment post-conflictuel</w:t>
      </w:r>
    </w:p>
    <w:p w14:paraId="7FCB94A4" w14:textId="3E88B63B" w:rsidR="00991778" w:rsidRPr="00991778" w:rsidRDefault="00991778" w:rsidP="00991778">
      <w:pPr>
        <w:jc w:val="center"/>
        <w:rPr>
          <w:bCs/>
          <w:sz w:val="28"/>
          <w:szCs w:val="28"/>
        </w:rPr>
      </w:pPr>
      <w:r w:rsidRPr="00991778">
        <w:rPr>
          <w:bCs/>
          <w:sz w:val="28"/>
          <w:szCs w:val="28"/>
        </w:rPr>
        <w:t>Pascal PLAS</w:t>
      </w:r>
    </w:p>
    <w:p w14:paraId="08727B2B" w14:textId="4D152066" w:rsidR="00991778" w:rsidRPr="00991778" w:rsidRDefault="00991778" w:rsidP="00991778">
      <w:pPr>
        <w:jc w:val="center"/>
        <w:rPr>
          <w:bCs/>
          <w:sz w:val="28"/>
          <w:szCs w:val="28"/>
        </w:rPr>
      </w:pPr>
      <w:r w:rsidRPr="00991778">
        <w:rPr>
          <w:bCs/>
          <w:sz w:val="28"/>
          <w:szCs w:val="28"/>
        </w:rPr>
        <w:t>IiRCO</w:t>
      </w:r>
    </w:p>
    <w:p w14:paraId="7FB46738" w14:textId="77777777" w:rsidR="009D43D3" w:rsidRDefault="009D43D3">
      <w:pPr>
        <w:rPr>
          <w:b/>
          <w:sz w:val="36"/>
          <w:szCs w:val="36"/>
        </w:rPr>
      </w:pPr>
    </w:p>
    <w:p w14:paraId="46541DB1" w14:textId="259B51AF" w:rsidR="00991778" w:rsidRPr="00745383" w:rsidRDefault="009D43D3" w:rsidP="00991778">
      <w:pPr>
        <w:jc w:val="both"/>
        <w:rPr>
          <w:sz w:val="24"/>
          <w:szCs w:val="24"/>
        </w:rPr>
      </w:pPr>
      <w:r>
        <w:rPr>
          <w:sz w:val="28"/>
          <w:szCs w:val="28"/>
        </w:rPr>
        <w:t xml:space="preserve">     </w:t>
      </w:r>
      <w:r w:rsidRPr="00745383">
        <w:rPr>
          <w:sz w:val="24"/>
          <w:szCs w:val="24"/>
        </w:rPr>
        <w:t>La fin d</w:t>
      </w:r>
      <w:r w:rsidR="00991778" w:rsidRPr="00745383">
        <w:rPr>
          <w:sz w:val="24"/>
          <w:szCs w:val="24"/>
        </w:rPr>
        <w:t>’</w:t>
      </w:r>
      <w:r w:rsidRPr="00745383">
        <w:rPr>
          <w:sz w:val="24"/>
          <w:szCs w:val="24"/>
        </w:rPr>
        <w:t>u</w:t>
      </w:r>
      <w:r w:rsidR="00991778" w:rsidRPr="00745383">
        <w:rPr>
          <w:sz w:val="24"/>
          <w:szCs w:val="24"/>
        </w:rPr>
        <w:t>n</w:t>
      </w:r>
      <w:r w:rsidRPr="00745383">
        <w:rPr>
          <w:sz w:val="24"/>
          <w:szCs w:val="24"/>
        </w:rPr>
        <w:t xml:space="preserve"> conflit </w:t>
      </w:r>
      <w:r w:rsidR="00991778" w:rsidRPr="00745383">
        <w:rPr>
          <w:sz w:val="24"/>
          <w:szCs w:val="24"/>
        </w:rPr>
        <w:t xml:space="preserve">armé est plus complexe qu’on ne le dit. L’arrêt des combats entre les différentes forces armées </w:t>
      </w:r>
      <w:r w:rsidRPr="00745383">
        <w:rPr>
          <w:sz w:val="24"/>
          <w:szCs w:val="24"/>
        </w:rPr>
        <w:t xml:space="preserve">ne </w:t>
      </w:r>
      <w:r w:rsidR="00991778" w:rsidRPr="00745383">
        <w:rPr>
          <w:sz w:val="24"/>
          <w:szCs w:val="24"/>
        </w:rPr>
        <w:t>conduit</w:t>
      </w:r>
      <w:r w:rsidRPr="00745383">
        <w:rPr>
          <w:sz w:val="24"/>
          <w:szCs w:val="24"/>
        </w:rPr>
        <w:t xml:space="preserve"> pas automatiquement </w:t>
      </w:r>
      <w:r w:rsidR="00991778" w:rsidRPr="00745383">
        <w:rPr>
          <w:sz w:val="24"/>
          <w:szCs w:val="24"/>
        </w:rPr>
        <w:t xml:space="preserve">à </w:t>
      </w:r>
      <w:r w:rsidRPr="00745383">
        <w:rPr>
          <w:sz w:val="24"/>
          <w:szCs w:val="24"/>
        </w:rPr>
        <w:t xml:space="preserve">l’établissement de la paix. </w:t>
      </w:r>
      <w:r w:rsidR="00991778" w:rsidRPr="00745383">
        <w:rPr>
          <w:sz w:val="24"/>
          <w:szCs w:val="24"/>
        </w:rPr>
        <w:t>S’ouvre alors une période dite de post conflit qui mérite que l’on revienne un peu sur sa définition</w:t>
      </w:r>
      <w:r w:rsidR="00745383" w:rsidRPr="00745383">
        <w:rPr>
          <w:sz w:val="24"/>
          <w:szCs w:val="24"/>
        </w:rPr>
        <w:t xml:space="preserve"> qui n’est jamais évidente.</w:t>
      </w:r>
    </w:p>
    <w:p w14:paraId="60F80CB2" w14:textId="31A26E69" w:rsidR="00745383" w:rsidRPr="00745383" w:rsidRDefault="00745383" w:rsidP="00745383">
      <w:pPr>
        <w:pStyle w:val="Titre1"/>
        <w:rPr>
          <w:b w:val="0"/>
          <w:bCs w:val="0"/>
          <w:sz w:val="16"/>
          <w:szCs w:val="16"/>
        </w:rPr>
      </w:pPr>
      <w:r w:rsidRPr="00745383">
        <w:rPr>
          <w:b w:val="0"/>
          <w:bCs w:val="0"/>
          <w:sz w:val="16"/>
          <w:szCs w:val="16"/>
        </w:rPr>
        <w:t xml:space="preserve">    « </w:t>
      </w:r>
      <w:r w:rsidRPr="00745383">
        <w:rPr>
          <w:b w:val="0"/>
          <w:bCs w:val="0"/>
          <w:i/>
          <w:iCs/>
          <w:sz w:val="16"/>
          <w:szCs w:val="16"/>
        </w:rPr>
        <w:t>Définie par les Nations unies, la notion de post conflit désigne un modèle idéal de transition après une guerre, impliquant institutions internationales, États et acteurs civils, privés et associatifs, afin de surmonter ensemble les tensions et (re)construire une paix durable. La terminologie internationale du post conflit définit une norme d’intervention impliquant une série d’actions</w:t>
      </w:r>
      <w:r w:rsidRPr="00745383">
        <w:rPr>
          <w:i/>
          <w:iCs/>
          <w:sz w:val="16"/>
          <w:szCs w:val="16"/>
        </w:rPr>
        <w:t xml:space="preserve"> </w:t>
      </w:r>
      <w:r w:rsidRPr="00745383">
        <w:rPr>
          <w:b w:val="0"/>
          <w:bCs w:val="0"/>
          <w:i/>
          <w:iCs/>
          <w:sz w:val="16"/>
          <w:szCs w:val="16"/>
        </w:rPr>
        <w:t xml:space="preserve">standardisées : urgence humanitaire, post-urgence, transition, </w:t>
      </w:r>
      <w:r w:rsidRPr="00745383">
        <w:rPr>
          <w:rStyle w:val="Accentuation"/>
          <w:b w:val="0"/>
          <w:bCs w:val="0"/>
          <w:i w:val="0"/>
          <w:iCs w:val="0"/>
          <w:sz w:val="16"/>
          <w:szCs w:val="16"/>
        </w:rPr>
        <w:t>state-building</w:t>
      </w:r>
      <w:r w:rsidRPr="00745383">
        <w:rPr>
          <w:b w:val="0"/>
          <w:bCs w:val="0"/>
          <w:i/>
          <w:iCs/>
          <w:sz w:val="16"/>
          <w:szCs w:val="16"/>
        </w:rPr>
        <w:t>, processus de réconciliation, reconstruction et développement, etc. Cependant, les discours institutionnels présentant l’intervention post conflit comme une technique neutre sont contestables puisqu’ils évacuent les enjeux politiques, les rivalités de pouvoir et les impacts indésirables du processus lui-même</w:t>
      </w:r>
      <w:r w:rsidRPr="00745383">
        <w:rPr>
          <w:b w:val="0"/>
          <w:bCs w:val="0"/>
          <w:sz w:val="16"/>
          <w:szCs w:val="16"/>
        </w:rPr>
        <w:t xml:space="preserve"> ». Cf. Post conflit : entre guerre et paix ? Revue </w:t>
      </w:r>
      <w:r w:rsidRPr="00745383">
        <w:rPr>
          <w:b w:val="0"/>
          <w:bCs w:val="0"/>
          <w:i/>
          <w:iCs/>
          <w:sz w:val="16"/>
          <w:szCs w:val="16"/>
        </w:rPr>
        <w:t>Hérodote</w:t>
      </w:r>
      <w:r w:rsidRPr="00745383">
        <w:rPr>
          <w:b w:val="0"/>
          <w:bCs w:val="0"/>
          <w:sz w:val="16"/>
          <w:szCs w:val="16"/>
        </w:rPr>
        <w:t xml:space="preserve"> 2015/3 n° 158 La Découverte 256 p.</w:t>
      </w:r>
    </w:p>
    <w:p w14:paraId="2AD3B3C4" w14:textId="409B3444" w:rsidR="001A720B" w:rsidRDefault="00745383" w:rsidP="00991778">
      <w:pPr>
        <w:jc w:val="both"/>
        <w:rPr>
          <w:sz w:val="24"/>
          <w:szCs w:val="24"/>
        </w:rPr>
      </w:pPr>
      <w:r w:rsidRPr="00745383">
        <w:rPr>
          <w:sz w:val="24"/>
          <w:szCs w:val="24"/>
        </w:rPr>
        <w:t xml:space="preserve">   </w:t>
      </w:r>
      <w:r w:rsidR="001A720B">
        <w:rPr>
          <w:sz w:val="24"/>
          <w:szCs w:val="24"/>
        </w:rPr>
        <w:t xml:space="preserve"> </w:t>
      </w:r>
      <w:r w:rsidR="00991778" w:rsidRPr="00745383">
        <w:rPr>
          <w:sz w:val="24"/>
          <w:szCs w:val="24"/>
        </w:rPr>
        <w:t xml:space="preserve">Dans </w:t>
      </w:r>
      <w:r>
        <w:rPr>
          <w:sz w:val="24"/>
          <w:szCs w:val="24"/>
        </w:rPr>
        <w:t>l</w:t>
      </w:r>
      <w:r w:rsidR="00991778" w:rsidRPr="00745383">
        <w:rPr>
          <w:sz w:val="24"/>
          <w:szCs w:val="24"/>
        </w:rPr>
        <w:t>a plupart de</w:t>
      </w:r>
      <w:r>
        <w:rPr>
          <w:sz w:val="24"/>
          <w:szCs w:val="24"/>
        </w:rPr>
        <w:t>s</w:t>
      </w:r>
      <w:r w:rsidR="00991778" w:rsidRPr="00745383">
        <w:rPr>
          <w:sz w:val="24"/>
          <w:szCs w:val="24"/>
        </w:rPr>
        <w:t xml:space="preserve"> travaux consacré</w:t>
      </w:r>
      <w:r>
        <w:rPr>
          <w:sz w:val="24"/>
          <w:szCs w:val="24"/>
        </w:rPr>
        <w:t>s</w:t>
      </w:r>
      <w:r w:rsidR="00991778" w:rsidRPr="00745383">
        <w:rPr>
          <w:sz w:val="24"/>
          <w:szCs w:val="24"/>
        </w:rPr>
        <w:t xml:space="preserve"> au post conflit</w:t>
      </w:r>
      <w:r w:rsidR="004E528E">
        <w:rPr>
          <w:rStyle w:val="Appelnotedebasdep"/>
          <w:sz w:val="24"/>
          <w:szCs w:val="24"/>
        </w:rPr>
        <w:footnoteReference w:id="1"/>
      </w:r>
      <w:r w:rsidR="001A720B">
        <w:rPr>
          <w:sz w:val="24"/>
          <w:szCs w:val="24"/>
        </w:rPr>
        <w:t xml:space="preserve"> l’accent est mis sur la période de transition qui </w:t>
      </w:r>
      <w:r w:rsidR="00CE0AA6">
        <w:rPr>
          <w:sz w:val="24"/>
          <w:szCs w:val="24"/>
        </w:rPr>
        <w:t xml:space="preserve">doit </w:t>
      </w:r>
      <w:r w:rsidR="001A720B">
        <w:rPr>
          <w:sz w:val="24"/>
          <w:szCs w:val="24"/>
        </w:rPr>
        <w:t>permet</w:t>
      </w:r>
      <w:r w:rsidR="00CE0AA6">
        <w:rPr>
          <w:sz w:val="24"/>
          <w:szCs w:val="24"/>
        </w:rPr>
        <w:t xml:space="preserve">tre </w:t>
      </w:r>
      <w:r w:rsidR="001A720B">
        <w:rPr>
          <w:sz w:val="24"/>
          <w:szCs w:val="24"/>
        </w:rPr>
        <w:t xml:space="preserve">de passer d’une situation d’instabilité à une situation de stabilité qui </w:t>
      </w:r>
      <w:r w:rsidR="00CE0AA6">
        <w:rPr>
          <w:sz w:val="24"/>
          <w:szCs w:val="24"/>
        </w:rPr>
        <w:t xml:space="preserve">doit </w:t>
      </w:r>
      <w:r w:rsidR="001A720B">
        <w:rPr>
          <w:sz w:val="24"/>
          <w:szCs w:val="24"/>
        </w:rPr>
        <w:t>condui</w:t>
      </w:r>
      <w:r w:rsidR="00CE0AA6">
        <w:rPr>
          <w:sz w:val="24"/>
          <w:szCs w:val="24"/>
        </w:rPr>
        <w:t>re</w:t>
      </w:r>
      <w:r w:rsidR="001A720B">
        <w:rPr>
          <w:sz w:val="24"/>
          <w:szCs w:val="24"/>
        </w:rPr>
        <w:t xml:space="preserve"> à mettre un terme aux germes des violences, à commencer la reconstruction et à établir un État de droit, lui-même garantie de la paix et de la non réitération. Cela peut se faire avec ou sans aide internationale mais il est fréquent que le processus soit internationalisé. </w:t>
      </w:r>
    </w:p>
    <w:p w14:paraId="6648A5EB" w14:textId="2523874D" w:rsidR="00A91BCD" w:rsidRPr="00A91BCD" w:rsidRDefault="001A720B" w:rsidP="00A91BCD">
      <w:pPr>
        <w:jc w:val="both"/>
        <w:rPr>
          <w:rFonts w:ascii="Times New Roman" w:hAnsi="Times New Roman" w:cs="Times New Roman"/>
          <w:sz w:val="16"/>
          <w:szCs w:val="16"/>
        </w:rPr>
      </w:pPr>
      <w:r w:rsidRPr="00A91BCD">
        <w:rPr>
          <w:rFonts w:ascii="Times New Roman" w:hAnsi="Times New Roman" w:cs="Times New Roman"/>
          <w:i/>
          <w:iCs/>
          <w:sz w:val="16"/>
          <w:szCs w:val="16"/>
        </w:rPr>
        <w:t>« Avec la multiplication des conflits intraétatiques depuis les années 1990, la généralisation des opérations internationales de maintien de la paix, et la reconnaissance de la sécurité humaine comme un des « piliers du développement » [Banque mondiale, 2010], la notion de « post conflit » est devenue une grille de lecture et d’action internationale commune. Défini par les Nations unies, le concept de « post conflit » désigne un modèle idéal de transition après une guerre, au sein duquel institutions internationales, États et acteurs civils, privés et associatifs œuvreraient ensemble pour surmonter les tensions et (re)construire une paix durable (peace-building dans le jargon international).</w:t>
      </w:r>
      <w:r w:rsidR="00A91BCD" w:rsidRPr="00A91BCD">
        <w:rPr>
          <w:rFonts w:ascii="Times New Roman" w:hAnsi="Times New Roman" w:cs="Times New Roman"/>
          <w:i/>
          <w:iCs/>
          <w:sz w:val="16"/>
          <w:szCs w:val="16"/>
        </w:rPr>
        <w:t xml:space="preserve"> Cette approche institutionnelle quelque peu idéaliste a soulevé divers questionnements scientifiques. L’essentiel de la littérature sur ces dispositifs post conflit émane d’experts participant à ces programmes [</w:t>
      </w:r>
      <w:proofErr w:type="spellStart"/>
      <w:r w:rsidR="00A91BCD" w:rsidRPr="00A91BCD">
        <w:rPr>
          <w:rFonts w:ascii="Times New Roman" w:hAnsi="Times New Roman" w:cs="Times New Roman"/>
          <w:i/>
          <w:iCs/>
          <w:sz w:val="16"/>
          <w:szCs w:val="16"/>
        </w:rPr>
        <w:t>Pirotte</w:t>
      </w:r>
      <w:proofErr w:type="spellEnd"/>
      <w:r w:rsidR="00A91BCD" w:rsidRPr="00A91BCD">
        <w:rPr>
          <w:rFonts w:ascii="Times New Roman" w:hAnsi="Times New Roman" w:cs="Times New Roman"/>
          <w:i/>
          <w:iCs/>
          <w:sz w:val="16"/>
          <w:szCs w:val="16"/>
        </w:rPr>
        <w:t xml:space="preserve">, Husson et Grünewald, 2000 ; Collier et al., 2003]. Bien que parfois très </w:t>
      </w:r>
      <w:r w:rsidR="00A91BCD" w:rsidRPr="00A91BCD">
        <w:rPr>
          <w:rFonts w:ascii="Times New Roman" w:hAnsi="Times New Roman" w:cs="Times New Roman"/>
          <w:i/>
          <w:iCs/>
          <w:sz w:val="16"/>
          <w:szCs w:val="16"/>
        </w:rPr>
        <w:lastRenderedPageBreak/>
        <w:t>critiques sur les méthodes ou certains effets pervers constatés, ils empruntent souvent sans les discuter les cadres conceptuels du peace-building. La terminologie et la standardisation des actions liées au post conflit commencent cependant à être questionnées par des recherches indépendantes concernant les effets sociaux, sectoriels ou régionaux de ces processus et le devenir des États concernés [</w:t>
      </w:r>
      <w:proofErr w:type="spellStart"/>
      <w:r w:rsidR="00A91BCD" w:rsidRPr="00A91BCD">
        <w:rPr>
          <w:rFonts w:ascii="Times New Roman" w:hAnsi="Times New Roman" w:cs="Times New Roman"/>
          <w:i/>
          <w:iCs/>
          <w:sz w:val="16"/>
          <w:szCs w:val="16"/>
        </w:rPr>
        <w:t>Chelpi</w:t>
      </w:r>
      <w:proofErr w:type="spellEnd"/>
      <w:r w:rsidR="00A91BCD" w:rsidRPr="00A91BCD">
        <w:rPr>
          <w:rFonts w:ascii="Times New Roman" w:hAnsi="Times New Roman" w:cs="Times New Roman"/>
          <w:i/>
          <w:iCs/>
          <w:sz w:val="16"/>
          <w:szCs w:val="16"/>
        </w:rPr>
        <w:t xml:space="preserve">, </w:t>
      </w:r>
      <w:proofErr w:type="spellStart"/>
      <w:r w:rsidR="00A91BCD" w:rsidRPr="00A91BCD">
        <w:rPr>
          <w:rFonts w:ascii="Times New Roman" w:hAnsi="Times New Roman" w:cs="Times New Roman"/>
          <w:i/>
          <w:iCs/>
          <w:sz w:val="16"/>
          <w:szCs w:val="16"/>
        </w:rPr>
        <w:t>Freisa</w:t>
      </w:r>
      <w:proofErr w:type="spellEnd"/>
      <w:r w:rsidR="00A91BCD" w:rsidRPr="00A91BCD">
        <w:rPr>
          <w:rFonts w:ascii="Times New Roman" w:hAnsi="Times New Roman" w:cs="Times New Roman"/>
          <w:i/>
          <w:iCs/>
          <w:sz w:val="16"/>
          <w:szCs w:val="16"/>
        </w:rPr>
        <w:t xml:space="preserve"> et </w:t>
      </w:r>
      <w:proofErr w:type="spellStart"/>
      <w:r w:rsidR="00A91BCD" w:rsidRPr="00A91BCD">
        <w:rPr>
          <w:rFonts w:ascii="Times New Roman" w:hAnsi="Times New Roman" w:cs="Times New Roman"/>
          <w:i/>
          <w:iCs/>
          <w:sz w:val="16"/>
          <w:szCs w:val="16"/>
        </w:rPr>
        <w:t>Lanoue</w:t>
      </w:r>
      <w:proofErr w:type="spellEnd"/>
      <w:r w:rsidR="00A91BCD" w:rsidRPr="00A91BCD">
        <w:rPr>
          <w:rFonts w:ascii="Times New Roman" w:hAnsi="Times New Roman" w:cs="Times New Roman"/>
          <w:i/>
          <w:iCs/>
          <w:sz w:val="16"/>
          <w:szCs w:val="16"/>
        </w:rPr>
        <w:t xml:space="preserve">, 2010 ; </w:t>
      </w:r>
      <w:proofErr w:type="spellStart"/>
      <w:r w:rsidR="00A91BCD" w:rsidRPr="00A91BCD">
        <w:rPr>
          <w:rFonts w:ascii="Times New Roman" w:hAnsi="Times New Roman" w:cs="Times New Roman"/>
          <w:i/>
          <w:iCs/>
          <w:sz w:val="16"/>
          <w:szCs w:val="16"/>
        </w:rPr>
        <w:t>Joncheray</w:t>
      </w:r>
      <w:proofErr w:type="spellEnd"/>
      <w:r w:rsidR="00A91BCD" w:rsidRPr="00A91BCD">
        <w:rPr>
          <w:rFonts w:ascii="Times New Roman" w:hAnsi="Times New Roman" w:cs="Times New Roman"/>
          <w:i/>
          <w:iCs/>
          <w:sz w:val="16"/>
          <w:szCs w:val="16"/>
        </w:rPr>
        <w:t xml:space="preserve">, 2013 ; Châtaigner et </w:t>
      </w:r>
      <w:proofErr w:type="spellStart"/>
      <w:r w:rsidR="00A91BCD" w:rsidRPr="00A91BCD">
        <w:rPr>
          <w:rFonts w:ascii="Times New Roman" w:hAnsi="Times New Roman" w:cs="Times New Roman"/>
          <w:i/>
          <w:iCs/>
          <w:sz w:val="16"/>
          <w:szCs w:val="16"/>
        </w:rPr>
        <w:t>Magro</w:t>
      </w:r>
      <w:proofErr w:type="spellEnd"/>
      <w:r w:rsidR="00A91BCD" w:rsidRPr="00A91BCD">
        <w:rPr>
          <w:rFonts w:ascii="Times New Roman" w:hAnsi="Times New Roman" w:cs="Times New Roman"/>
          <w:i/>
          <w:iCs/>
          <w:sz w:val="16"/>
          <w:szCs w:val="16"/>
        </w:rPr>
        <w:t xml:space="preserve">, 2007]. Alors que les géographes anglo-saxons, dans la mouvance de la </w:t>
      </w:r>
      <w:proofErr w:type="spellStart"/>
      <w:r w:rsidR="00A91BCD" w:rsidRPr="00A91BCD">
        <w:rPr>
          <w:rFonts w:ascii="Times New Roman" w:hAnsi="Times New Roman" w:cs="Times New Roman"/>
          <w:i/>
          <w:iCs/>
          <w:sz w:val="16"/>
          <w:szCs w:val="16"/>
        </w:rPr>
        <w:t>Political</w:t>
      </w:r>
      <w:proofErr w:type="spellEnd"/>
      <w:r w:rsidR="00A91BCD" w:rsidRPr="00A91BCD">
        <w:rPr>
          <w:rFonts w:ascii="Times New Roman" w:hAnsi="Times New Roman" w:cs="Times New Roman"/>
          <w:i/>
          <w:iCs/>
          <w:sz w:val="16"/>
          <w:szCs w:val="16"/>
        </w:rPr>
        <w:t xml:space="preserve"> </w:t>
      </w:r>
      <w:proofErr w:type="spellStart"/>
      <w:r w:rsidR="00A91BCD" w:rsidRPr="00A91BCD">
        <w:rPr>
          <w:rFonts w:ascii="Times New Roman" w:hAnsi="Times New Roman" w:cs="Times New Roman"/>
          <w:i/>
          <w:iCs/>
          <w:sz w:val="16"/>
          <w:szCs w:val="16"/>
        </w:rPr>
        <w:t>Geography</w:t>
      </w:r>
      <w:proofErr w:type="spellEnd"/>
      <w:r w:rsidR="00A91BCD" w:rsidRPr="00A91BCD">
        <w:rPr>
          <w:rFonts w:ascii="Times New Roman" w:hAnsi="Times New Roman" w:cs="Times New Roman"/>
          <w:i/>
          <w:iCs/>
          <w:sz w:val="16"/>
          <w:szCs w:val="16"/>
        </w:rPr>
        <w:t xml:space="preserve"> et de la Critical </w:t>
      </w:r>
      <w:proofErr w:type="spellStart"/>
      <w:r w:rsidR="00A91BCD" w:rsidRPr="00A91BCD">
        <w:rPr>
          <w:rFonts w:ascii="Times New Roman" w:hAnsi="Times New Roman" w:cs="Times New Roman"/>
          <w:i/>
          <w:iCs/>
          <w:sz w:val="16"/>
          <w:szCs w:val="16"/>
        </w:rPr>
        <w:t>Geopolitics</w:t>
      </w:r>
      <w:proofErr w:type="spellEnd"/>
      <w:r w:rsidR="00A91BCD" w:rsidRPr="00A91BCD">
        <w:rPr>
          <w:rFonts w:ascii="Times New Roman" w:hAnsi="Times New Roman" w:cs="Times New Roman"/>
          <w:i/>
          <w:iCs/>
          <w:sz w:val="16"/>
          <w:szCs w:val="16"/>
        </w:rPr>
        <w:t xml:space="preserve">, ont récemment publié des synthèses sur ces questions [Flint, 2005 ; Kirsch et Flint, 2011 ; </w:t>
      </w:r>
      <w:proofErr w:type="spellStart"/>
      <w:r w:rsidR="00A91BCD" w:rsidRPr="00A91BCD">
        <w:rPr>
          <w:rFonts w:ascii="Times New Roman" w:hAnsi="Times New Roman" w:cs="Times New Roman"/>
          <w:i/>
          <w:iCs/>
          <w:sz w:val="16"/>
          <w:szCs w:val="16"/>
        </w:rPr>
        <w:t>Toal</w:t>
      </w:r>
      <w:proofErr w:type="spellEnd"/>
      <w:r w:rsidR="00A91BCD" w:rsidRPr="00A91BCD">
        <w:rPr>
          <w:rFonts w:ascii="Times New Roman" w:hAnsi="Times New Roman" w:cs="Times New Roman"/>
          <w:i/>
          <w:iCs/>
          <w:sz w:val="16"/>
          <w:szCs w:val="16"/>
        </w:rPr>
        <w:t xml:space="preserve"> et </w:t>
      </w:r>
      <w:proofErr w:type="spellStart"/>
      <w:r w:rsidR="00A91BCD" w:rsidRPr="00A91BCD">
        <w:rPr>
          <w:rFonts w:ascii="Times New Roman" w:hAnsi="Times New Roman" w:cs="Times New Roman"/>
          <w:i/>
          <w:iCs/>
          <w:sz w:val="16"/>
          <w:szCs w:val="16"/>
        </w:rPr>
        <w:t>Dahlman</w:t>
      </w:r>
      <w:proofErr w:type="spellEnd"/>
      <w:r w:rsidR="00A91BCD" w:rsidRPr="00A91BCD">
        <w:rPr>
          <w:rFonts w:ascii="Times New Roman" w:hAnsi="Times New Roman" w:cs="Times New Roman"/>
          <w:i/>
          <w:iCs/>
          <w:sz w:val="16"/>
          <w:szCs w:val="16"/>
        </w:rPr>
        <w:t>, 2011], les travaux de géographie francophones en ce domaine, plus empiriques, sont souvent restés dispersés sur leurs différents terrains ».</w:t>
      </w:r>
      <w:r w:rsidRPr="001A720B">
        <w:rPr>
          <w:rFonts w:ascii="Times New Roman" w:hAnsi="Times New Roman" w:cs="Times New Roman"/>
          <w:sz w:val="16"/>
          <w:szCs w:val="16"/>
        </w:rPr>
        <w:t xml:space="preserve"> </w:t>
      </w:r>
      <w:r w:rsidR="00A91BCD" w:rsidRPr="00A91BCD">
        <w:rPr>
          <w:rFonts w:ascii="Times New Roman" w:hAnsi="Times New Roman" w:cs="Times New Roman"/>
          <w:sz w:val="16"/>
          <w:szCs w:val="16"/>
        </w:rPr>
        <w:t xml:space="preserve">Amaël </w:t>
      </w:r>
      <w:proofErr w:type="spellStart"/>
      <w:r w:rsidR="00A91BCD" w:rsidRPr="00A91BCD">
        <w:rPr>
          <w:rFonts w:ascii="Times New Roman" w:hAnsi="Times New Roman" w:cs="Times New Roman"/>
          <w:sz w:val="16"/>
          <w:szCs w:val="16"/>
        </w:rPr>
        <w:t>Cattaruzza</w:t>
      </w:r>
      <w:proofErr w:type="spellEnd"/>
      <w:r w:rsidR="00A91BCD" w:rsidRPr="00A91BCD">
        <w:rPr>
          <w:rFonts w:ascii="Times New Roman" w:hAnsi="Times New Roman" w:cs="Times New Roman"/>
          <w:sz w:val="16"/>
          <w:szCs w:val="16"/>
        </w:rPr>
        <w:t xml:space="preserve"> et Elisabeth </w:t>
      </w:r>
      <w:proofErr w:type="spellStart"/>
      <w:r w:rsidR="00A91BCD" w:rsidRPr="00A91BCD">
        <w:rPr>
          <w:rFonts w:ascii="Times New Roman" w:hAnsi="Times New Roman" w:cs="Times New Roman"/>
          <w:sz w:val="16"/>
          <w:szCs w:val="16"/>
        </w:rPr>
        <w:t>Dorier</w:t>
      </w:r>
      <w:proofErr w:type="spellEnd"/>
      <w:r w:rsidR="00A91BCD">
        <w:rPr>
          <w:rFonts w:ascii="Times New Roman" w:hAnsi="Times New Roman" w:cs="Times New Roman"/>
          <w:sz w:val="16"/>
          <w:szCs w:val="16"/>
        </w:rPr>
        <w:t xml:space="preserve">, </w:t>
      </w:r>
      <w:proofErr w:type="spellStart"/>
      <w:r w:rsidR="00A91BCD" w:rsidRPr="00A91BCD">
        <w:rPr>
          <w:rFonts w:ascii="Times New Roman" w:hAnsi="Times New Roman" w:cs="Times New Roman"/>
          <w:sz w:val="16"/>
          <w:szCs w:val="16"/>
        </w:rPr>
        <w:t>Postconflit</w:t>
      </w:r>
      <w:proofErr w:type="spellEnd"/>
      <w:r w:rsidR="00A91BCD" w:rsidRPr="00A91BCD">
        <w:rPr>
          <w:rFonts w:ascii="Times New Roman" w:hAnsi="Times New Roman" w:cs="Times New Roman"/>
          <w:sz w:val="16"/>
          <w:szCs w:val="16"/>
        </w:rPr>
        <w:t xml:space="preserve"> : entre guerre et paix ?</w:t>
      </w:r>
      <w:r w:rsidR="00A91BCD">
        <w:rPr>
          <w:rFonts w:ascii="Times New Roman" w:hAnsi="Times New Roman" w:cs="Times New Roman"/>
          <w:sz w:val="16"/>
          <w:szCs w:val="16"/>
        </w:rPr>
        <w:t xml:space="preserve"> in </w:t>
      </w:r>
      <w:r w:rsidR="00A91BCD" w:rsidRPr="00A91BCD">
        <w:rPr>
          <w:rFonts w:ascii="Times New Roman" w:hAnsi="Times New Roman" w:cs="Times New Roman"/>
          <w:i/>
          <w:iCs/>
          <w:sz w:val="16"/>
          <w:szCs w:val="16"/>
        </w:rPr>
        <w:t xml:space="preserve">Hérodote </w:t>
      </w:r>
      <w:r w:rsidR="00A91BCD">
        <w:rPr>
          <w:rFonts w:ascii="Times New Roman" w:hAnsi="Times New Roman" w:cs="Times New Roman"/>
          <w:sz w:val="16"/>
          <w:szCs w:val="16"/>
        </w:rPr>
        <w:t xml:space="preserve">2015/3 n°158, op. </w:t>
      </w:r>
      <w:proofErr w:type="spellStart"/>
      <w:r w:rsidR="00A91BCD">
        <w:rPr>
          <w:rFonts w:ascii="Times New Roman" w:hAnsi="Times New Roman" w:cs="Times New Roman"/>
          <w:sz w:val="16"/>
          <w:szCs w:val="16"/>
        </w:rPr>
        <w:t>cit</w:t>
      </w:r>
      <w:proofErr w:type="spellEnd"/>
      <w:r w:rsidR="00A91BCD">
        <w:rPr>
          <w:rFonts w:ascii="Times New Roman" w:hAnsi="Times New Roman" w:cs="Times New Roman"/>
          <w:sz w:val="16"/>
          <w:szCs w:val="16"/>
        </w:rPr>
        <w:t>., pp. 6-15.</w:t>
      </w:r>
    </w:p>
    <w:p w14:paraId="04EE735E" w14:textId="77777777" w:rsidR="00CE0AA6" w:rsidRDefault="00A91BCD" w:rsidP="00C44772">
      <w:pPr>
        <w:jc w:val="both"/>
        <w:rPr>
          <w:rFonts w:cstheme="minorHAnsi"/>
          <w:sz w:val="24"/>
          <w:szCs w:val="24"/>
        </w:rPr>
      </w:pPr>
      <w:r w:rsidRPr="00CE0AA6">
        <w:rPr>
          <w:rFonts w:cstheme="minorHAnsi"/>
          <w:sz w:val="24"/>
          <w:szCs w:val="24"/>
        </w:rPr>
        <w:t xml:space="preserve">   </w:t>
      </w:r>
      <w:r w:rsidR="006852AC" w:rsidRPr="00745383">
        <w:rPr>
          <w:sz w:val="24"/>
          <w:szCs w:val="24"/>
        </w:rPr>
        <w:t xml:space="preserve"> </w:t>
      </w:r>
      <w:r w:rsidR="00C44772">
        <w:rPr>
          <w:sz w:val="24"/>
          <w:szCs w:val="24"/>
        </w:rPr>
        <w:t>L</w:t>
      </w:r>
      <w:r w:rsidR="004C5743">
        <w:rPr>
          <w:sz w:val="24"/>
          <w:szCs w:val="24"/>
        </w:rPr>
        <w:t>e moment post conflictuel est souvent instable </w:t>
      </w:r>
      <w:r w:rsidR="001B0618">
        <w:rPr>
          <w:sz w:val="24"/>
          <w:szCs w:val="24"/>
        </w:rPr>
        <w:t>et peut même dans certains cas être conflictuel</w:t>
      </w:r>
      <w:r w:rsidR="00521B9B">
        <w:rPr>
          <w:sz w:val="24"/>
          <w:szCs w:val="24"/>
        </w:rPr>
        <w:t> ; les acteurs sont tellement entrecroisés dans certains Etats qu’il n’y</w:t>
      </w:r>
      <w:r w:rsidR="004E528E">
        <w:rPr>
          <w:sz w:val="24"/>
          <w:szCs w:val="24"/>
        </w:rPr>
        <w:t xml:space="preserve"> </w:t>
      </w:r>
      <w:r w:rsidR="00521B9B">
        <w:rPr>
          <w:sz w:val="24"/>
          <w:szCs w:val="24"/>
        </w:rPr>
        <w:t>a pas toujours de fin à proprement parler (Cf. le cas syrien aujourd’hui)</w:t>
      </w:r>
    </w:p>
    <w:p w14:paraId="5B70F169" w14:textId="77777777" w:rsidR="00CE0AA6" w:rsidRPr="0023535C" w:rsidRDefault="001B0618" w:rsidP="00CE0AA6">
      <w:pPr>
        <w:jc w:val="both"/>
        <w:rPr>
          <w:rFonts w:ascii="Times New Roman" w:hAnsi="Times New Roman" w:cs="Times New Roman"/>
        </w:rPr>
      </w:pPr>
      <w:r>
        <w:rPr>
          <w:sz w:val="24"/>
          <w:szCs w:val="24"/>
        </w:rPr>
        <w:t xml:space="preserve"> </w:t>
      </w:r>
      <w:r w:rsidR="004C5743" w:rsidRPr="0023535C">
        <w:rPr>
          <w:rFonts w:ascii="Times New Roman" w:hAnsi="Times New Roman" w:cs="Times New Roman"/>
        </w:rPr>
        <w:t>« </w:t>
      </w:r>
      <w:r w:rsidR="004C5743" w:rsidRPr="0023535C">
        <w:rPr>
          <w:rFonts w:ascii="Times New Roman" w:hAnsi="Times New Roman" w:cs="Times New Roman"/>
          <w:i/>
          <w:iCs/>
        </w:rPr>
        <w:t>Après un conflit armé, la guerre et la paix s’entremêlent, ouvrant une période incertaine</w:t>
      </w:r>
      <w:r w:rsidRPr="0023535C">
        <w:rPr>
          <w:rFonts w:ascii="Times New Roman" w:hAnsi="Times New Roman" w:cs="Times New Roman"/>
        </w:rPr>
        <w:t xml:space="preserve">. </w:t>
      </w:r>
      <w:r w:rsidR="004C5743" w:rsidRPr="0023535C">
        <w:rPr>
          <w:rFonts w:ascii="Times New Roman" w:hAnsi="Times New Roman" w:cs="Times New Roman"/>
          <w:i/>
          <w:iCs/>
        </w:rPr>
        <w:t>Sortir de la guerre, ouvrage collectif dirigé par l’historien Guillaume Piketty, montre que les hostilités ne cessent pas du jour au lendemain. L’ambiguïté prévaut après l’arrêt des combats, notamment parce que la violence marque durablement les sociétés</w:t>
      </w:r>
      <w:r w:rsidRPr="0023535C">
        <w:rPr>
          <w:rFonts w:ascii="Times New Roman" w:hAnsi="Times New Roman" w:cs="Times New Roman"/>
          <w:i/>
          <w:iCs/>
        </w:rPr>
        <w:t xml:space="preserve"> (…)</w:t>
      </w:r>
      <w:r w:rsidR="004C5743" w:rsidRPr="0023535C">
        <w:rPr>
          <w:rFonts w:ascii="Times New Roman" w:hAnsi="Times New Roman" w:cs="Times New Roman"/>
          <w:i/>
          <w:iCs/>
        </w:rPr>
        <w:t xml:space="preserve"> « </w:t>
      </w:r>
      <w:r w:rsidR="004C5743" w:rsidRPr="0023535C">
        <w:rPr>
          <w:rStyle w:val="lev"/>
          <w:rFonts w:ascii="Times New Roman" w:hAnsi="Times New Roman" w:cs="Times New Roman"/>
          <w:i/>
          <w:iCs/>
        </w:rPr>
        <w:t>Qu’elle se solde par une victoire ou un cessez-le-feu, la fin d’une guerre ne signifie que rarement la fin de la violence : elle ouvre plutôt une période ambiguë où se définit le paysage politique de la paix à venir</w:t>
      </w:r>
      <w:r w:rsidR="004C5743" w:rsidRPr="0023535C">
        <w:rPr>
          <w:rFonts w:ascii="Times New Roman" w:hAnsi="Times New Roman" w:cs="Times New Roman"/>
          <w:i/>
          <w:iCs/>
        </w:rPr>
        <w:t xml:space="preserve"> », notent </w:t>
      </w:r>
      <w:hyperlink r:id="rId8" w:tooltip="Élie TENENBAUM" w:history="1">
        <w:r w:rsidR="004C5743" w:rsidRPr="0023535C">
          <w:rPr>
            <w:rStyle w:val="Lienhypertexte"/>
            <w:rFonts w:ascii="Times New Roman" w:hAnsi="Times New Roman" w:cs="Times New Roman"/>
            <w:i/>
            <w:iCs/>
            <w:color w:val="auto"/>
            <w:u w:val="none"/>
          </w:rPr>
          <w:t xml:space="preserve">Elie </w:t>
        </w:r>
        <w:proofErr w:type="spellStart"/>
        <w:r w:rsidR="004C5743" w:rsidRPr="0023535C">
          <w:rPr>
            <w:rStyle w:val="Lienhypertexte"/>
            <w:rFonts w:ascii="Times New Roman" w:hAnsi="Times New Roman" w:cs="Times New Roman"/>
            <w:i/>
            <w:iCs/>
            <w:color w:val="auto"/>
            <w:u w:val="none"/>
          </w:rPr>
          <w:t>Tenenbaum</w:t>
        </w:r>
        <w:proofErr w:type="spellEnd"/>
      </w:hyperlink>
      <w:r w:rsidR="004C5743" w:rsidRPr="0023535C">
        <w:rPr>
          <w:rFonts w:ascii="Times New Roman" w:hAnsi="Times New Roman" w:cs="Times New Roman"/>
          <w:i/>
          <w:iCs/>
        </w:rPr>
        <w:t>, directeur du</w:t>
      </w:r>
      <w:hyperlink r:id="rId9" w:tooltip="Centre des études de sécurité" w:history="1">
        <w:r w:rsidR="004C5743" w:rsidRPr="0023535C">
          <w:rPr>
            <w:rStyle w:val="Lienhypertexte"/>
            <w:rFonts w:ascii="Times New Roman" w:hAnsi="Times New Roman" w:cs="Times New Roman"/>
            <w:i/>
            <w:iCs/>
            <w:color w:val="auto"/>
            <w:u w:val="none"/>
          </w:rPr>
          <w:t xml:space="preserve"> Centre des études de sécurité</w:t>
        </w:r>
      </w:hyperlink>
      <w:r w:rsidR="004C5743" w:rsidRPr="0023535C">
        <w:rPr>
          <w:rFonts w:ascii="Times New Roman" w:hAnsi="Times New Roman" w:cs="Times New Roman"/>
          <w:i/>
          <w:iCs/>
        </w:rPr>
        <w:t xml:space="preserve"> de l’Institut français des relations internationales (</w:t>
      </w:r>
      <w:proofErr w:type="spellStart"/>
      <w:r w:rsidR="004C5743" w:rsidRPr="0023535C">
        <w:rPr>
          <w:rFonts w:ascii="Times New Roman" w:hAnsi="Times New Roman" w:cs="Times New Roman"/>
          <w:i/>
          <w:iCs/>
        </w:rPr>
        <w:t>Ifri</w:t>
      </w:r>
      <w:proofErr w:type="spellEnd"/>
      <w:r w:rsidR="004C5743" w:rsidRPr="0023535C">
        <w:rPr>
          <w:rFonts w:ascii="Times New Roman" w:hAnsi="Times New Roman" w:cs="Times New Roman"/>
          <w:i/>
          <w:iCs/>
        </w:rPr>
        <w:t xml:space="preserve">), et Victor </w:t>
      </w:r>
      <w:proofErr w:type="spellStart"/>
      <w:r w:rsidR="004C5743" w:rsidRPr="0023535C">
        <w:rPr>
          <w:rFonts w:ascii="Times New Roman" w:hAnsi="Times New Roman" w:cs="Times New Roman"/>
          <w:i/>
          <w:iCs/>
        </w:rPr>
        <w:t>Louzon</w:t>
      </w:r>
      <w:proofErr w:type="spellEnd"/>
      <w:r w:rsidR="004C5743" w:rsidRPr="0023535C">
        <w:rPr>
          <w:rFonts w:ascii="Times New Roman" w:hAnsi="Times New Roman" w:cs="Times New Roman"/>
          <w:i/>
          <w:iCs/>
        </w:rPr>
        <w:t xml:space="preserve">, historien à Sorbonne Université, soulignant que, dans cet intervalle, « </w:t>
      </w:r>
      <w:r w:rsidR="004C5743" w:rsidRPr="0023535C">
        <w:rPr>
          <w:rStyle w:val="lev"/>
          <w:rFonts w:ascii="Times New Roman" w:hAnsi="Times New Roman" w:cs="Times New Roman"/>
          <w:i/>
          <w:iCs/>
        </w:rPr>
        <w:t xml:space="preserve">des violences qualifiées de </w:t>
      </w:r>
      <w:proofErr w:type="spellStart"/>
      <w:r w:rsidR="004C5743" w:rsidRPr="0023535C">
        <w:rPr>
          <w:rStyle w:val="lev"/>
          <w:rFonts w:ascii="Times New Roman" w:hAnsi="Times New Roman" w:cs="Times New Roman"/>
          <w:i/>
          <w:iCs/>
        </w:rPr>
        <w:t>postconflit</w:t>
      </w:r>
      <w:proofErr w:type="spellEnd"/>
      <w:r w:rsidR="004C5743" w:rsidRPr="0023535C">
        <w:rPr>
          <w:rStyle w:val="lev"/>
          <w:rFonts w:ascii="Times New Roman" w:hAnsi="Times New Roman" w:cs="Times New Roman"/>
          <w:i/>
          <w:iCs/>
        </w:rPr>
        <w:t xml:space="preserve"> peuvent prendre des proportions d’autant plus considérables qu’elles surviennent dans des sociétés brutalisées où l’Etat n’a pas rétabli un monopole efficace de la violence sur des institutions procédurales (police, justice) et où la mémoire collective est marquée par les derniers combats</w:t>
      </w:r>
      <w:r w:rsidR="004C5743" w:rsidRPr="0023535C">
        <w:rPr>
          <w:rFonts w:ascii="Times New Roman" w:hAnsi="Times New Roman" w:cs="Times New Roman"/>
          <w:i/>
          <w:iCs/>
        </w:rPr>
        <w:t xml:space="preserve"> ». On l’a vu en Irak après le renversement de Saddam Hussein ou en Syrie</w:t>
      </w:r>
      <w:r w:rsidRPr="0023535C">
        <w:rPr>
          <w:rFonts w:ascii="Times New Roman" w:hAnsi="Times New Roman" w:cs="Times New Roman"/>
          <w:i/>
          <w:iCs/>
        </w:rPr>
        <w:t xml:space="preserve"> (…) Q</w:t>
      </w:r>
      <w:r w:rsidR="004C5743" w:rsidRPr="0023535C">
        <w:rPr>
          <w:rFonts w:ascii="Times New Roman" w:hAnsi="Times New Roman" w:cs="Times New Roman"/>
          <w:i/>
          <w:iCs/>
        </w:rPr>
        <w:t>ue signifie la victoire dans de tels conflits où il suffit à la partie la plus faible de réussir à ne pas être anéantie pour se dire politiquement gagnante</w:t>
      </w:r>
      <w:r w:rsidRPr="0023535C">
        <w:rPr>
          <w:rFonts w:ascii="Times New Roman" w:hAnsi="Times New Roman" w:cs="Times New Roman"/>
          <w:i/>
          <w:iCs/>
        </w:rPr>
        <w:t xml:space="preserve"> (…) </w:t>
      </w:r>
      <w:r w:rsidR="004C5743" w:rsidRPr="0023535C">
        <w:rPr>
          <w:rFonts w:ascii="Times New Roman" w:hAnsi="Times New Roman" w:cs="Times New Roman"/>
          <w:i/>
          <w:iCs/>
        </w:rPr>
        <w:t xml:space="preserve">« </w:t>
      </w:r>
      <w:r w:rsidR="004C5743" w:rsidRPr="0023535C">
        <w:rPr>
          <w:rStyle w:val="lev"/>
          <w:rFonts w:ascii="Times New Roman" w:hAnsi="Times New Roman" w:cs="Times New Roman"/>
          <w:i/>
          <w:iCs/>
        </w:rPr>
        <w:t>La victoire pourrait se définir comme une situation dans laquelle un camp parvient à imposer ses conditions à l’autre par la force des armes et, prise dans cette acceptation, elle demeure un fait majeur depuis 1945 parce qu’elle conclut environ 30 % des conflits</w:t>
      </w:r>
      <w:r w:rsidR="004C5743" w:rsidRPr="0023535C">
        <w:rPr>
          <w:rFonts w:ascii="Times New Roman" w:hAnsi="Times New Roman" w:cs="Times New Roman"/>
          <w:i/>
          <w:iCs/>
        </w:rPr>
        <w:t xml:space="preserve"> », notent MM. </w:t>
      </w:r>
      <w:proofErr w:type="spellStart"/>
      <w:r w:rsidR="004C5743" w:rsidRPr="0023535C">
        <w:rPr>
          <w:rFonts w:ascii="Times New Roman" w:hAnsi="Times New Roman" w:cs="Times New Roman"/>
          <w:i/>
          <w:iCs/>
        </w:rPr>
        <w:t>Tenenbaum</w:t>
      </w:r>
      <w:proofErr w:type="spellEnd"/>
      <w:r w:rsidR="004C5743" w:rsidRPr="0023535C">
        <w:rPr>
          <w:rFonts w:ascii="Times New Roman" w:hAnsi="Times New Roman" w:cs="Times New Roman"/>
          <w:i/>
          <w:iCs/>
        </w:rPr>
        <w:t xml:space="preserve"> et </w:t>
      </w:r>
      <w:proofErr w:type="spellStart"/>
      <w:r w:rsidR="004C5743" w:rsidRPr="0023535C">
        <w:rPr>
          <w:rFonts w:ascii="Times New Roman" w:hAnsi="Times New Roman" w:cs="Times New Roman"/>
          <w:i/>
          <w:iCs/>
        </w:rPr>
        <w:t>Louzon</w:t>
      </w:r>
      <w:proofErr w:type="spellEnd"/>
      <w:r w:rsidR="004C5743" w:rsidRPr="0023535C">
        <w:rPr>
          <w:rFonts w:ascii="Times New Roman" w:hAnsi="Times New Roman" w:cs="Times New Roman"/>
          <w:i/>
          <w:iCs/>
        </w:rPr>
        <w:t>. Ils relèvent que cela concerne aussi bien les conflits interétatiques, qui ont toujours été les moins nombreux, que ceux intraétatiques, c’est-à-dire les guerres civiles.</w:t>
      </w:r>
      <w:r w:rsidRPr="0023535C">
        <w:rPr>
          <w:rFonts w:ascii="Times New Roman" w:hAnsi="Times New Roman" w:cs="Times New Roman"/>
          <w:i/>
          <w:iCs/>
        </w:rPr>
        <w:t xml:space="preserve"> </w:t>
      </w:r>
      <w:r w:rsidRPr="0023535C">
        <w:rPr>
          <w:rFonts w:ascii="Times New Roman" w:hAnsi="Times New Roman" w:cs="Times New Roman"/>
        </w:rPr>
        <w:t xml:space="preserve">Marc </w:t>
      </w:r>
      <w:proofErr w:type="spellStart"/>
      <w:r w:rsidRPr="0023535C">
        <w:rPr>
          <w:rFonts w:ascii="Times New Roman" w:hAnsi="Times New Roman" w:cs="Times New Roman"/>
        </w:rPr>
        <w:t>Semo</w:t>
      </w:r>
      <w:proofErr w:type="spellEnd"/>
      <w:r w:rsidRPr="0023535C">
        <w:rPr>
          <w:rFonts w:ascii="Times New Roman" w:hAnsi="Times New Roman" w:cs="Times New Roman"/>
          <w:i/>
          <w:iCs/>
        </w:rPr>
        <w:t xml:space="preserve">, Le Monde </w:t>
      </w:r>
      <w:r w:rsidRPr="0023535C">
        <w:rPr>
          <w:rFonts w:ascii="Times New Roman" w:hAnsi="Times New Roman" w:cs="Times New Roman"/>
        </w:rPr>
        <w:t>du 14 novembre 2025.</w:t>
      </w:r>
      <w:r w:rsidRPr="0023535C">
        <w:rPr>
          <w:rFonts w:ascii="Times New Roman" w:hAnsi="Times New Roman" w:cs="Times New Roman"/>
          <w:i/>
          <w:iCs/>
        </w:rPr>
        <w:t xml:space="preserve">  </w:t>
      </w:r>
    </w:p>
    <w:p w14:paraId="36E607A6" w14:textId="42F12D54" w:rsidR="00CE0AA6" w:rsidRPr="00715AA5" w:rsidRDefault="00CE0AA6" w:rsidP="00CE0AA6">
      <w:pPr>
        <w:jc w:val="both"/>
        <w:rPr>
          <w:rFonts w:cstheme="minorHAnsi"/>
          <w:b/>
          <w:sz w:val="24"/>
          <w:szCs w:val="24"/>
        </w:rPr>
      </w:pPr>
      <w:r>
        <w:rPr>
          <w:rFonts w:cstheme="minorHAnsi"/>
          <w:sz w:val="24"/>
          <w:szCs w:val="24"/>
        </w:rPr>
        <w:t xml:space="preserve">     </w:t>
      </w:r>
      <w:r w:rsidRPr="00CE0AA6">
        <w:rPr>
          <w:rFonts w:cstheme="minorHAnsi"/>
          <w:sz w:val="24"/>
          <w:szCs w:val="24"/>
        </w:rPr>
        <w:t xml:space="preserve">Le temps du post conflit pose aussi problème et reste une notion très élastique. Il s’agit de l’intervalle qui va de « la fin de la guerre » en tant qu’action violente à la signature d’un traité ou d’une convention qui permet le retour de relations normales entre belligérants ; s’il s’agit d’un conflit interne c’est le temps qui va de la fin de la violence armée à la réinstallation d’un État de droit propre à faire perdurer une situation de paix. </w:t>
      </w:r>
      <w:r w:rsidRPr="00715AA5">
        <w:rPr>
          <w:rFonts w:cstheme="minorHAnsi"/>
          <w:b/>
          <w:sz w:val="24"/>
          <w:szCs w:val="24"/>
          <w:u w:val="single"/>
        </w:rPr>
        <w:t xml:space="preserve">Mais en réalité, pour ce qui relève de la gestion juridique et non juridique post conflictuelle le temps est beaucoup long dans la mesure </w:t>
      </w:r>
      <w:proofErr w:type="spellStart"/>
      <w:r w:rsidRPr="00715AA5">
        <w:rPr>
          <w:rFonts w:cstheme="minorHAnsi"/>
          <w:b/>
          <w:sz w:val="24"/>
          <w:szCs w:val="24"/>
          <w:u w:val="single"/>
        </w:rPr>
        <w:t>ou</w:t>
      </w:r>
      <w:proofErr w:type="spellEnd"/>
      <w:r w:rsidRPr="00715AA5">
        <w:rPr>
          <w:rFonts w:cstheme="minorHAnsi"/>
          <w:b/>
          <w:sz w:val="24"/>
          <w:szCs w:val="24"/>
          <w:u w:val="single"/>
        </w:rPr>
        <w:t xml:space="preserve"> la justice, quelle que soit sa forme peut n’être mise en œuvre que bien des années après les faits guerriers, ce dont la justice pénale internationale donne de bons exemples</w:t>
      </w:r>
      <w:r w:rsidRPr="00715AA5">
        <w:rPr>
          <w:rFonts w:cstheme="minorHAnsi"/>
          <w:b/>
          <w:sz w:val="24"/>
          <w:szCs w:val="24"/>
        </w:rPr>
        <w:t>.</w:t>
      </w:r>
    </w:p>
    <w:p w14:paraId="3964C921" w14:textId="6A84DA1E" w:rsidR="00357AB6" w:rsidRDefault="00357AB6" w:rsidP="00CE0AA6">
      <w:pPr>
        <w:jc w:val="both"/>
        <w:rPr>
          <w:rFonts w:cstheme="minorHAnsi"/>
          <w:sz w:val="24"/>
          <w:szCs w:val="24"/>
        </w:rPr>
      </w:pPr>
    </w:p>
    <w:p w14:paraId="05B096A8" w14:textId="60125C57" w:rsidR="00357AB6" w:rsidRDefault="00357AB6" w:rsidP="00CE0AA6">
      <w:pPr>
        <w:jc w:val="both"/>
        <w:rPr>
          <w:rFonts w:cstheme="minorHAnsi"/>
          <w:sz w:val="24"/>
          <w:szCs w:val="24"/>
        </w:rPr>
      </w:pPr>
      <w:r>
        <w:rPr>
          <w:rFonts w:cstheme="minorHAnsi"/>
          <w:sz w:val="24"/>
          <w:szCs w:val="24"/>
        </w:rPr>
        <w:t xml:space="preserve">    Le post conflit est une notion qui a été </w:t>
      </w:r>
      <w:r w:rsidR="00715AA5">
        <w:rPr>
          <w:rFonts w:cstheme="minorHAnsi"/>
          <w:sz w:val="24"/>
          <w:szCs w:val="24"/>
        </w:rPr>
        <w:t>largement développée</w:t>
      </w:r>
      <w:r w:rsidR="00A63524">
        <w:rPr>
          <w:rFonts w:cstheme="minorHAnsi"/>
          <w:sz w:val="24"/>
          <w:szCs w:val="24"/>
        </w:rPr>
        <w:t xml:space="preserve"> à la fin du XXème siècle </w:t>
      </w:r>
      <w:r w:rsidR="00715AA5">
        <w:rPr>
          <w:rFonts w:cstheme="minorHAnsi"/>
          <w:sz w:val="24"/>
          <w:szCs w:val="24"/>
        </w:rPr>
        <w:t>par l’ONU qui estime nécessaire la mise en place d’</w:t>
      </w:r>
      <w:r>
        <w:rPr>
          <w:rFonts w:cstheme="minorHAnsi"/>
          <w:sz w:val="24"/>
          <w:szCs w:val="24"/>
        </w:rPr>
        <w:t>un ensemble de mécanisme</w:t>
      </w:r>
      <w:r w:rsidR="00715AA5">
        <w:rPr>
          <w:rFonts w:cstheme="minorHAnsi"/>
          <w:sz w:val="24"/>
          <w:szCs w:val="24"/>
        </w:rPr>
        <w:t>s</w:t>
      </w:r>
      <w:r>
        <w:rPr>
          <w:rFonts w:cstheme="minorHAnsi"/>
          <w:sz w:val="24"/>
          <w:szCs w:val="24"/>
        </w:rPr>
        <w:t xml:space="preserve"> destinés à prévenir la reprise d’un conflit violent et </w:t>
      </w:r>
      <w:r w:rsidR="00715AA5">
        <w:rPr>
          <w:rFonts w:cstheme="minorHAnsi"/>
          <w:sz w:val="24"/>
          <w:szCs w:val="24"/>
        </w:rPr>
        <w:t>pour</w:t>
      </w:r>
      <w:r>
        <w:rPr>
          <w:rFonts w:cstheme="minorHAnsi"/>
          <w:sz w:val="24"/>
          <w:szCs w:val="24"/>
        </w:rPr>
        <w:t xml:space="preserve"> obtenir</w:t>
      </w:r>
      <w:r w:rsidR="00715AA5">
        <w:rPr>
          <w:rFonts w:cstheme="minorHAnsi"/>
          <w:sz w:val="24"/>
          <w:szCs w:val="24"/>
        </w:rPr>
        <w:t>,</w:t>
      </w:r>
      <w:r>
        <w:rPr>
          <w:rFonts w:cstheme="minorHAnsi"/>
          <w:sz w:val="24"/>
          <w:szCs w:val="24"/>
        </w:rPr>
        <w:t xml:space="preserve"> dans un premier temps</w:t>
      </w:r>
      <w:r w:rsidR="00715AA5">
        <w:rPr>
          <w:rFonts w:cstheme="minorHAnsi"/>
          <w:sz w:val="24"/>
          <w:szCs w:val="24"/>
        </w:rPr>
        <w:t>,</w:t>
      </w:r>
      <w:r>
        <w:rPr>
          <w:rFonts w:cstheme="minorHAnsi"/>
          <w:sz w:val="24"/>
          <w:szCs w:val="24"/>
        </w:rPr>
        <w:t xml:space="preserve"> une stabilisation des belligérants et, à terme, une paix durable. </w:t>
      </w:r>
      <w:r w:rsidR="00715AA5">
        <w:rPr>
          <w:rFonts w:cstheme="minorHAnsi"/>
          <w:sz w:val="24"/>
          <w:szCs w:val="24"/>
        </w:rPr>
        <w:t xml:space="preserve"> </w:t>
      </w:r>
      <w:r w:rsidR="00DC17C6">
        <w:rPr>
          <w:rFonts w:cstheme="minorHAnsi"/>
          <w:sz w:val="24"/>
          <w:szCs w:val="24"/>
        </w:rPr>
        <w:t xml:space="preserve"> </w:t>
      </w:r>
    </w:p>
    <w:p w14:paraId="24105302" w14:textId="797DA233" w:rsidR="00623812" w:rsidRDefault="001D0790" w:rsidP="00623812">
      <w:pPr>
        <w:jc w:val="both"/>
        <w:rPr>
          <w:rFonts w:cstheme="minorHAnsi"/>
          <w:sz w:val="24"/>
          <w:szCs w:val="24"/>
        </w:rPr>
      </w:pPr>
      <w:r>
        <w:rPr>
          <w:rFonts w:cstheme="minorHAnsi"/>
          <w:sz w:val="24"/>
          <w:szCs w:val="24"/>
        </w:rPr>
        <w:t xml:space="preserve">    L’Organisation des Nations Unies a</w:t>
      </w:r>
      <w:r w:rsidR="00DC17C6">
        <w:rPr>
          <w:rFonts w:cstheme="minorHAnsi"/>
          <w:sz w:val="24"/>
          <w:szCs w:val="24"/>
        </w:rPr>
        <w:t>, en ce domaine,</w:t>
      </w:r>
      <w:r>
        <w:rPr>
          <w:rFonts w:cstheme="minorHAnsi"/>
          <w:sz w:val="24"/>
          <w:szCs w:val="24"/>
        </w:rPr>
        <w:t xml:space="preserve"> une approche </w:t>
      </w:r>
      <w:r w:rsidR="00715AA5">
        <w:rPr>
          <w:rFonts w:cstheme="minorHAnsi"/>
          <w:sz w:val="24"/>
          <w:szCs w:val="24"/>
        </w:rPr>
        <w:t>assez</w:t>
      </w:r>
      <w:r>
        <w:rPr>
          <w:rFonts w:cstheme="minorHAnsi"/>
          <w:sz w:val="24"/>
          <w:szCs w:val="24"/>
        </w:rPr>
        <w:t xml:space="preserve"> large</w:t>
      </w:r>
      <w:r w:rsidR="00A63524">
        <w:rPr>
          <w:rFonts w:cstheme="minorHAnsi"/>
          <w:sz w:val="24"/>
          <w:szCs w:val="24"/>
        </w:rPr>
        <w:t>.</w:t>
      </w:r>
      <w:r>
        <w:rPr>
          <w:rFonts w:cstheme="minorHAnsi"/>
          <w:sz w:val="24"/>
          <w:szCs w:val="24"/>
        </w:rPr>
        <w:t xml:space="preserve"> </w:t>
      </w:r>
      <w:r w:rsidR="00A63524">
        <w:rPr>
          <w:rFonts w:cstheme="minorHAnsi"/>
          <w:sz w:val="24"/>
          <w:szCs w:val="24"/>
        </w:rPr>
        <w:t xml:space="preserve">En 1992 le secrétaire général Boutros </w:t>
      </w:r>
      <w:proofErr w:type="spellStart"/>
      <w:r w:rsidR="00A63524">
        <w:rPr>
          <w:rFonts w:cstheme="minorHAnsi"/>
          <w:sz w:val="24"/>
          <w:szCs w:val="24"/>
        </w:rPr>
        <w:t>Boutros</w:t>
      </w:r>
      <w:proofErr w:type="spellEnd"/>
      <w:r w:rsidR="00A63524">
        <w:rPr>
          <w:rFonts w:cstheme="minorHAnsi"/>
          <w:sz w:val="24"/>
          <w:szCs w:val="24"/>
        </w:rPr>
        <w:t xml:space="preserve"> Ghali </w:t>
      </w:r>
      <w:r w:rsidR="00715AA5">
        <w:rPr>
          <w:rFonts w:cstheme="minorHAnsi"/>
          <w:sz w:val="24"/>
          <w:szCs w:val="24"/>
        </w:rPr>
        <w:t xml:space="preserve">a </w:t>
      </w:r>
      <w:r w:rsidR="00A63524">
        <w:rPr>
          <w:rFonts w:cstheme="minorHAnsi"/>
          <w:sz w:val="24"/>
          <w:szCs w:val="24"/>
        </w:rPr>
        <w:t>présent</w:t>
      </w:r>
      <w:r w:rsidR="00715AA5">
        <w:rPr>
          <w:rFonts w:cstheme="minorHAnsi"/>
          <w:sz w:val="24"/>
          <w:szCs w:val="24"/>
        </w:rPr>
        <w:t>é</w:t>
      </w:r>
      <w:r w:rsidR="00A63524">
        <w:rPr>
          <w:rFonts w:cstheme="minorHAnsi"/>
          <w:sz w:val="24"/>
          <w:szCs w:val="24"/>
        </w:rPr>
        <w:t xml:space="preserve"> un </w:t>
      </w:r>
      <w:r w:rsidR="00DC17C6">
        <w:rPr>
          <w:rFonts w:cstheme="minorHAnsi"/>
          <w:sz w:val="24"/>
          <w:szCs w:val="24"/>
        </w:rPr>
        <w:t>A</w:t>
      </w:r>
      <w:r w:rsidR="00A63524">
        <w:rPr>
          <w:rFonts w:cstheme="minorHAnsi"/>
          <w:sz w:val="24"/>
          <w:szCs w:val="24"/>
        </w:rPr>
        <w:t xml:space="preserve">genda pour la Paix </w:t>
      </w:r>
      <w:r w:rsidR="00DC17C6">
        <w:rPr>
          <w:rFonts w:cstheme="minorHAnsi"/>
          <w:sz w:val="24"/>
          <w:szCs w:val="24"/>
        </w:rPr>
        <w:t>dans lequel on trouve l’idée selon laquelle il faut inclure dans la gestion du post conflit</w:t>
      </w:r>
      <w:r w:rsidR="00A63524">
        <w:rPr>
          <w:rFonts w:cstheme="minorHAnsi"/>
          <w:sz w:val="24"/>
          <w:szCs w:val="24"/>
        </w:rPr>
        <w:t xml:space="preserve"> le maximum de </w:t>
      </w:r>
      <w:r w:rsidR="00A63524">
        <w:rPr>
          <w:rFonts w:cstheme="minorHAnsi"/>
          <w:sz w:val="24"/>
          <w:szCs w:val="24"/>
        </w:rPr>
        <w:lastRenderedPageBreak/>
        <w:t xml:space="preserve">facteurs </w:t>
      </w:r>
      <w:r w:rsidR="00DC17C6">
        <w:rPr>
          <w:rFonts w:cstheme="minorHAnsi"/>
          <w:sz w:val="24"/>
          <w:szCs w:val="24"/>
        </w:rPr>
        <w:t>pour</w:t>
      </w:r>
      <w:r w:rsidR="00A63524">
        <w:rPr>
          <w:rFonts w:cstheme="minorHAnsi"/>
          <w:sz w:val="24"/>
          <w:szCs w:val="24"/>
        </w:rPr>
        <w:t xml:space="preserve"> aboutir à une multi résolution des problèmes seule à même de provoquer la paix</w:t>
      </w:r>
      <w:r w:rsidR="00DC17C6">
        <w:rPr>
          <w:rFonts w:cstheme="minorHAnsi"/>
          <w:sz w:val="24"/>
          <w:szCs w:val="24"/>
        </w:rPr>
        <w:t>. E</w:t>
      </w:r>
      <w:r w:rsidR="00A63524">
        <w:rPr>
          <w:rFonts w:cstheme="minorHAnsi"/>
          <w:sz w:val="24"/>
          <w:szCs w:val="24"/>
        </w:rPr>
        <w:t>n 2005</w:t>
      </w:r>
      <w:r w:rsidR="00715AA5">
        <w:rPr>
          <w:rFonts w:cstheme="minorHAnsi"/>
          <w:sz w:val="24"/>
          <w:szCs w:val="24"/>
        </w:rPr>
        <w:t>,</w:t>
      </w:r>
      <w:r w:rsidR="00A63524">
        <w:rPr>
          <w:rFonts w:cstheme="minorHAnsi"/>
          <w:sz w:val="24"/>
          <w:szCs w:val="24"/>
        </w:rPr>
        <w:t xml:space="preserve"> Kofi Annan, au Sommet mondial de la Paix </w:t>
      </w:r>
      <w:r w:rsidR="00DC17C6">
        <w:rPr>
          <w:rFonts w:cstheme="minorHAnsi"/>
          <w:sz w:val="24"/>
          <w:szCs w:val="24"/>
        </w:rPr>
        <w:t>estime que</w:t>
      </w:r>
      <w:r w:rsidR="00A63524">
        <w:rPr>
          <w:rFonts w:cstheme="minorHAnsi"/>
          <w:sz w:val="24"/>
          <w:szCs w:val="24"/>
        </w:rPr>
        <w:t xml:space="preserve"> l’ONU </w:t>
      </w:r>
      <w:r w:rsidR="00DC17C6">
        <w:rPr>
          <w:rFonts w:cstheme="minorHAnsi"/>
          <w:sz w:val="24"/>
          <w:szCs w:val="24"/>
        </w:rPr>
        <w:t>a un rôle considérable à jouer pour aller dans ce sens et il propose</w:t>
      </w:r>
      <w:r w:rsidR="00A63524">
        <w:rPr>
          <w:rFonts w:cstheme="minorHAnsi"/>
          <w:sz w:val="24"/>
          <w:szCs w:val="24"/>
        </w:rPr>
        <w:t xml:space="preserve"> </w:t>
      </w:r>
      <w:r w:rsidR="00DC17C6">
        <w:rPr>
          <w:rFonts w:cstheme="minorHAnsi"/>
          <w:sz w:val="24"/>
          <w:szCs w:val="24"/>
        </w:rPr>
        <w:t>la création d’un ensemble de structures</w:t>
      </w:r>
      <w:r w:rsidR="00A63524">
        <w:rPr>
          <w:rFonts w:cstheme="minorHAnsi"/>
          <w:sz w:val="24"/>
          <w:szCs w:val="24"/>
        </w:rPr>
        <w:t xml:space="preserve"> pour le rétablissement durable de la </w:t>
      </w:r>
      <w:r w:rsidR="005B02A7">
        <w:rPr>
          <w:rFonts w:cstheme="minorHAnsi"/>
          <w:sz w:val="24"/>
          <w:szCs w:val="24"/>
        </w:rPr>
        <w:t>paix soit</w:t>
      </w:r>
      <w:r w:rsidR="00A63524">
        <w:rPr>
          <w:rFonts w:cstheme="minorHAnsi"/>
          <w:sz w:val="24"/>
          <w:szCs w:val="24"/>
        </w:rPr>
        <w:t xml:space="preserve"> une Commission de consolidation de la Paix, un Fonds pour la consolidation de la Paix </w:t>
      </w:r>
      <w:r w:rsidR="00E670F0">
        <w:rPr>
          <w:rFonts w:cstheme="minorHAnsi"/>
          <w:sz w:val="24"/>
          <w:szCs w:val="24"/>
        </w:rPr>
        <w:t>(</w:t>
      </w:r>
      <w:r w:rsidR="00A63524">
        <w:rPr>
          <w:rFonts w:cstheme="minorHAnsi"/>
          <w:sz w:val="24"/>
          <w:szCs w:val="24"/>
        </w:rPr>
        <w:t>2006</w:t>
      </w:r>
      <w:r w:rsidR="00E670F0">
        <w:rPr>
          <w:rFonts w:cstheme="minorHAnsi"/>
          <w:sz w:val="24"/>
          <w:szCs w:val="24"/>
        </w:rPr>
        <w:t>)</w:t>
      </w:r>
      <w:r w:rsidR="00A63524">
        <w:rPr>
          <w:rFonts w:cstheme="minorHAnsi"/>
          <w:sz w:val="24"/>
          <w:szCs w:val="24"/>
        </w:rPr>
        <w:t xml:space="preserve"> et un Bureau d’appui de la consolidation de l</w:t>
      </w:r>
      <w:r w:rsidR="00623812">
        <w:rPr>
          <w:rFonts w:cstheme="minorHAnsi"/>
          <w:sz w:val="24"/>
          <w:szCs w:val="24"/>
        </w:rPr>
        <w:t>a Paix</w:t>
      </w:r>
    </w:p>
    <w:p w14:paraId="63C479A2" w14:textId="77777777" w:rsidR="00C629CC" w:rsidRDefault="00C629CC" w:rsidP="00623812">
      <w:pPr>
        <w:jc w:val="both"/>
        <w:rPr>
          <w:rFonts w:cstheme="minorHAnsi"/>
          <w:sz w:val="24"/>
          <w:szCs w:val="24"/>
        </w:rPr>
      </w:pPr>
    </w:p>
    <w:p w14:paraId="5900E1F5" w14:textId="6CC32C8B" w:rsidR="00C629CC" w:rsidRPr="0023535C" w:rsidRDefault="00C629CC" w:rsidP="000516C1">
      <w:pPr>
        <w:jc w:val="both"/>
        <w:rPr>
          <w:rFonts w:ascii="Times New Roman" w:hAnsi="Times New Roman" w:cs="Times New Roman"/>
          <w:b/>
          <w:bCs/>
          <w:i/>
        </w:rPr>
      </w:pPr>
      <w:r w:rsidRPr="0023535C">
        <w:rPr>
          <w:rFonts w:ascii="Times New Roman" w:hAnsi="Times New Roman" w:cs="Times New Roman"/>
          <w:b/>
          <w:bCs/>
          <w:i/>
        </w:rPr>
        <w:t>« Mobiliser les capacités à l'échelle mondiale au service de la prévention des conflits et du maintien de la paix</w:t>
      </w:r>
    </w:p>
    <w:p w14:paraId="3243E7BC" w14:textId="1813D998" w:rsidR="00C629CC" w:rsidRPr="0023535C" w:rsidRDefault="00C629CC" w:rsidP="000516C1">
      <w:pPr>
        <w:jc w:val="both"/>
        <w:rPr>
          <w:rFonts w:ascii="Times New Roman" w:hAnsi="Times New Roman" w:cs="Times New Roman"/>
          <w:i/>
        </w:rPr>
      </w:pPr>
      <w:r w:rsidRPr="0023535C">
        <w:rPr>
          <w:rFonts w:ascii="Times New Roman" w:hAnsi="Times New Roman" w:cs="Times New Roman"/>
          <w:i/>
        </w:rPr>
        <w:t xml:space="preserve"> Au sein du Département des affaires politiques et de la consolidation de la paix et des opérations de paix (DPPA-DPO), le Bureau de la consolidation de la paix et de l’appui à la paix (PBPSO) facilite la cohérence et la collaboration au sein du système des Nations Unies et avec ses partenaires, en appui aux initiatives nationales de construction et de maintien de la paix. Créé en 2005, le PBPSO mobilise des experts pour promouvoir des actions, des politiques et des orientations efficaces à l’échelle du système et encourage une approche intégrée et inclusive de la prévention et du maintien de la paix. Le Bureau comprend le Service d’appui à la Commission de consolidation de la paix, le Service du financement de la consolidation de la paix et le Service de la stratégie et des partenariats pour la consolidation de la paix. Dirigé par la Sous-Secrétaire générale, Elizabeth </w:t>
      </w:r>
      <w:proofErr w:type="spellStart"/>
      <w:r w:rsidRPr="0023535C">
        <w:rPr>
          <w:rFonts w:ascii="Times New Roman" w:hAnsi="Times New Roman" w:cs="Times New Roman"/>
          <w:i/>
        </w:rPr>
        <w:t>Spehar</w:t>
      </w:r>
      <w:proofErr w:type="spellEnd"/>
      <w:r w:rsidRPr="0023535C">
        <w:rPr>
          <w:rFonts w:ascii="Times New Roman" w:hAnsi="Times New Roman" w:cs="Times New Roman"/>
          <w:i/>
        </w:rPr>
        <w:t>, le Bureau d’appui à la consolidation de la paix (BACP) assiste et soutient la Commission   de consolidation de la paix (CCP) en lui fournissant des conseils stratégiques et des orientations politiques, gère le Fonds pour la consolidation de la paix (FCP) au nom du Secrétaire général et œuvre au renforcement de la cohérence systémique et des partenariats avec les acteurs onusiens et non onusiens afin de favoriser la construction et le maintien de la paix dans les pays partenaires ». Site ONU 2025.</w:t>
      </w:r>
    </w:p>
    <w:p w14:paraId="2153ECDB" w14:textId="4BA28E72" w:rsidR="00D304F7" w:rsidRDefault="001C7F87" w:rsidP="00E670F0">
      <w:pPr>
        <w:jc w:val="both"/>
        <w:rPr>
          <w:rFonts w:cstheme="minorHAnsi"/>
          <w:sz w:val="24"/>
          <w:szCs w:val="24"/>
        </w:rPr>
      </w:pPr>
      <w:r>
        <w:rPr>
          <w:rFonts w:cstheme="minorHAnsi"/>
          <w:sz w:val="24"/>
          <w:szCs w:val="24"/>
        </w:rPr>
        <w:t xml:space="preserve">   </w:t>
      </w:r>
      <w:r w:rsidR="00E670F0">
        <w:rPr>
          <w:rFonts w:cstheme="minorHAnsi"/>
          <w:sz w:val="24"/>
          <w:szCs w:val="24"/>
        </w:rPr>
        <w:t>En 2007, le secrétaire général de l’ONU énonce une série de mesures destinées à réduire le risque de tomber ou de retomber dans une situation conflictuelle « </w:t>
      </w:r>
      <w:r w:rsidR="00E670F0" w:rsidRPr="00D304F7">
        <w:rPr>
          <w:rFonts w:cstheme="minorHAnsi"/>
          <w:i/>
          <w:sz w:val="24"/>
          <w:szCs w:val="24"/>
        </w:rPr>
        <w:t>en renforçant à tous les niveaux les capacités nationales de règlement de conflit (…) par des stratégies cohérentes et adaptées aux besoins spécifiques du pays concerné</w:t>
      </w:r>
      <w:r w:rsidR="00E670F0">
        <w:rPr>
          <w:rFonts w:cstheme="minorHAnsi"/>
          <w:sz w:val="24"/>
          <w:szCs w:val="24"/>
        </w:rPr>
        <w:t> ». L’ONU insiste sur le concept « </w:t>
      </w:r>
      <w:r w:rsidR="00E670F0" w:rsidRPr="00D304F7">
        <w:rPr>
          <w:rFonts w:cstheme="minorHAnsi"/>
          <w:i/>
          <w:sz w:val="24"/>
          <w:szCs w:val="24"/>
        </w:rPr>
        <w:t>d’environnement favorable à une paix qui va devenir autoentretenue </w:t>
      </w:r>
      <w:r w:rsidR="00E670F0">
        <w:rPr>
          <w:rFonts w:cstheme="minorHAnsi"/>
          <w:sz w:val="24"/>
          <w:szCs w:val="24"/>
        </w:rPr>
        <w:t>» ce pour pallier les risques d’une « </w:t>
      </w:r>
      <w:r w:rsidR="00E670F0" w:rsidRPr="00D304F7">
        <w:rPr>
          <w:rFonts w:cstheme="minorHAnsi"/>
          <w:i/>
          <w:sz w:val="24"/>
          <w:szCs w:val="24"/>
        </w:rPr>
        <w:t>paix imposée</w:t>
      </w:r>
      <w:r w:rsidR="00E670F0">
        <w:rPr>
          <w:rFonts w:cstheme="minorHAnsi"/>
          <w:sz w:val="24"/>
          <w:szCs w:val="24"/>
        </w:rPr>
        <w:t> », cet environnement ne pouvant « </w:t>
      </w:r>
      <w:r w:rsidR="00E670F0" w:rsidRPr="00D304F7">
        <w:rPr>
          <w:rFonts w:cstheme="minorHAnsi"/>
          <w:i/>
          <w:sz w:val="24"/>
          <w:szCs w:val="24"/>
        </w:rPr>
        <w:t>exister que dans l’ordre et la légalité, seuls à même de fournir un contexte pour régler les questions structurelles, sociales et sociétales</w:t>
      </w:r>
      <w:r w:rsidR="00E670F0">
        <w:rPr>
          <w:rFonts w:cstheme="minorHAnsi"/>
          <w:sz w:val="24"/>
          <w:szCs w:val="24"/>
        </w:rPr>
        <w:t xml:space="preserve"> ». Cette approche est ambitieuse et complexe ; il peut arriver que l’on doive s’en tenir dans un premier temps à l’établissement de la paix </w:t>
      </w:r>
      <w:r w:rsidR="000516C1">
        <w:rPr>
          <w:rFonts w:cstheme="minorHAnsi"/>
          <w:sz w:val="24"/>
          <w:szCs w:val="24"/>
        </w:rPr>
        <w:t xml:space="preserve">en mettant en place un processus idoine </w:t>
      </w:r>
      <w:r w:rsidR="00E670F0">
        <w:rPr>
          <w:rFonts w:cstheme="minorHAnsi"/>
          <w:sz w:val="24"/>
          <w:szCs w:val="24"/>
        </w:rPr>
        <w:t xml:space="preserve">– </w:t>
      </w:r>
      <w:proofErr w:type="spellStart"/>
      <w:r w:rsidR="00E670F0" w:rsidRPr="00D304F7">
        <w:rPr>
          <w:rFonts w:cstheme="minorHAnsi"/>
          <w:i/>
          <w:sz w:val="24"/>
          <w:szCs w:val="24"/>
        </w:rPr>
        <w:t>peace</w:t>
      </w:r>
      <w:proofErr w:type="spellEnd"/>
      <w:r w:rsidR="00E670F0" w:rsidRPr="00D304F7">
        <w:rPr>
          <w:rFonts w:cstheme="minorHAnsi"/>
          <w:i/>
          <w:sz w:val="24"/>
          <w:szCs w:val="24"/>
        </w:rPr>
        <w:t xml:space="preserve"> </w:t>
      </w:r>
      <w:proofErr w:type="spellStart"/>
      <w:r w:rsidR="00E670F0" w:rsidRPr="00D304F7">
        <w:rPr>
          <w:rFonts w:cstheme="minorHAnsi"/>
          <w:i/>
          <w:sz w:val="24"/>
          <w:szCs w:val="24"/>
        </w:rPr>
        <w:t>making</w:t>
      </w:r>
      <w:proofErr w:type="spellEnd"/>
      <w:r w:rsidR="00E670F0">
        <w:rPr>
          <w:rFonts w:cstheme="minorHAnsi"/>
          <w:sz w:val="24"/>
          <w:szCs w:val="24"/>
        </w:rPr>
        <w:t xml:space="preserve"> – sans pouvoir aller plus loin tant le niveau de conflit est él</w:t>
      </w:r>
      <w:r w:rsidR="00D304F7">
        <w:rPr>
          <w:rFonts w:cstheme="minorHAnsi"/>
          <w:sz w:val="24"/>
          <w:szCs w:val="24"/>
        </w:rPr>
        <w:t>e</w:t>
      </w:r>
      <w:r w:rsidR="00E670F0">
        <w:rPr>
          <w:rFonts w:cstheme="minorHAnsi"/>
          <w:sz w:val="24"/>
          <w:szCs w:val="24"/>
        </w:rPr>
        <w:t xml:space="preserve">vé. Il est important alors de s’en tenir à un niveau intermédiaire, celui du maintien de la paix avant tout – </w:t>
      </w:r>
      <w:proofErr w:type="spellStart"/>
      <w:r w:rsidR="00E670F0" w:rsidRPr="00D304F7">
        <w:rPr>
          <w:rFonts w:cstheme="minorHAnsi"/>
          <w:i/>
          <w:sz w:val="24"/>
          <w:szCs w:val="24"/>
        </w:rPr>
        <w:t>peace</w:t>
      </w:r>
      <w:proofErr w:type="spellEnd"/>
      <w:r w:rsidR="00E670F0" w:rsidRPr="00D304F7">
        <w:rPr>
          <w:rFonts w:cstheme="minorHAnsi"/>
          <w:i/>
          <w:sz w:val="24"/>
          <w:szCs w:val="24"/>
        </w:rPr>
        <w:t xml:space="preserve"> </w:t>
      </w:r>
      <w:proofErr w:type="spellStart"/>
      <w:r w:rsidR="00E670F0" w:rsidRPr="00D304F7">
        <w:rPr>
          <w:rFonts w:cstheme="minorHAnsi"/>
          <w:i/>
          <w:sz w:val="24"/>
          <w:szCs w:val="24"/>
        </w:rPr>
        <w:t>keeping</w:t>
      </w:r>
      <w:proofErr w:type="spellEnd"/>
      <w:r w:rsidR="00E670F0">
        <w:rPr>
          <w:rFonts w:cstheme="minorHAnsi"/>
          <w:sz w:val="24"/>
          <w:szCs w:val="24"/>
        </w:rPr>
        <w:t xml:space="preserve"> – pour </w:t>
      </w:r>
      <w:r w:rsidR="00D304F7">
        <w:rPr>
          <w:rFonts w:cstheme="minorHAnsi"/>
          <w:sz w:val="24"/>
          <w:szCs w:val="24"/>
        </w:rPr>
        <w:t>empêcher</w:t>
      </w:r>
      <w:r w:rsidR="00E670F0">
        <w:rPr>
          <w:rFonts w:cstheme="minorHAnsi"/>
          <w:sz w:val="24"/>
          <w:szCs w:val="24"/>
        </w:rPr>
        <w:t xml:space="preserve"> la reprise du conflit sans en traiter les causes</w:t>
      </w:r>
      <w:r w:rsidR="000516C1">
        <w:rPr>
          <w:rFonts w:cstheme="minorHAnsi"/>
          <w:sz w:val="24"/>
          <w:szCs w:val="24"/>
        </w:rPr>
        <w:t xml:space="preserve"> ; on privilégie alors le rôle de forces armées pour s’interposer entre de potentiels </w:t>
      </w:r>
      <w:proofErr w:type="spellStart"/>
      <w:r w:rsidR="000516C1">
        <w:rPr>
          <w:rFonts w:cstheme="minorHAnsi"/>
          <w:sz w:val="24"/>
          <w:szCs w:val="24"/>
        </w:rPr>
        <w:t>bélligérants</w:t>
      </w:r>
      <w:proofErr w:type="spellEnd"/>
      <w:r w:rsidR="000516C1">
        <w:rPr>
          <w:rFonts w:cstheme="minorHAnsi"/>
          <w:sz w:val="24"/>
          <w:szCs w:val="24"/>
        </w:rPr>
        <w:t xml:space="preserve"> (ONU : Casques bleus par exemple)</w:t>
      </w:r>
      <w:r w:rsidR="00E670F0">
        <w:rPr>
          <w:rFonts w:cstheme="minorHAnsi"/>
          <w:sz w:val="24"/>
          <w:szCs w:val="24"/>
        </w:rPr>
        <w:t>. Dans ces cas on soulignera l’importance de la médiation externe aux belligérants, souvent accompagnée d’une présence militaire sous mandat international</w:t>
      </w:r>
      <w:r w:rsidR="00984900">
        <w:rPr>
          <w:rFonts w:cstheme="minorHAnsi"/>
          <w:sz w:val="24"/>
          <w:szCs w:val="24"/>
        </w:rPr>
        <w:t xml:space="preserve"> mais le concept même de médiation évolue.</w:t>
      </w:r>
      <w:r w:rsidR="00D304F7">
        <w:rPr>
          <w:rFonts w:cstheme="minorHAnsi"/>
          <w:sz w:val="24"/>
          <w:szCs w:val="24"/>
        </w:rPr>
        <w:t xml:space="preserve"> </w:t>
      </w:r>
    </w:p>
    <w:p w14:paraId="2EB76D77" w14:textId="13A39226" w:rsidR="00984900" w:rsidRPr="0023535C" w:rsidRDefault="00984900" w:rsidP="000516C1">
      <w:pPr>
        <w:spacing w:after="0" w:line="240" w:lineRule="auto"/>
        <w:jc w:val="both"/>
        <w:rPr>
          <w:rFonts w:ascii="Times New Roman" w:eastAsia="Times New Roman" w:hAnsi="Times New Roman" w:cs="Times New Roman"/>
          <w:i/>
          <w:lang w:eastAsia="fr-FR"/>
        </w:rPr>
      </w:pPr>
      <w:r w:rsidRPr="00984900">
        <w:rPr>
          <w:rFonts w:ascii="Times New Roman" w:eastAsia="Times New Roman" w:hAnsi="Times New Roman" w:cs="Times New Roman"/>
          <w:sz w:val="16"/>
          <w:szCs w:val="16"/>
          <w:lang w:eastAsia="fr-FR"/>
        </w:rPr>
        <w:t xml:space="preserve"> </w:t>
      </w:r>
      <w:r w:rsidRPr="0023535C">
        <w:rPr>
          <w:rFonts w:ascii="Times New Roman" w:eastAsia="Times New Roman" w:hAnsi="Times New Roman" w:cs="Times New Roman"/>
          <w:i/>
          <w:lang w:eastAsia="fr-FR"/>
        </w:rPr>
        <w:t xml:space="preserve">« La façon de traiter les conflits politiques a, ces dernières années, beaucoup évolué. Le recours à la force se fait plus rare, comme si la transformation des équilibres géopolitiques depuis la fin de la guerre froide et les décolonisations, la multiplication des démocraties l’interdépendance économique avaient rendu l’idée de guerre obsolète. Au rôle traditionnel des diplomaties étatiques s’ajoutent ou se substituent de plus en plus fréquemment des modes d’intervention plus consensuels et moins verticaux. Alors que les tentatives de médiation concernaient 20 % des conflits entre 1945 et 1962, elles sont </w:t>
      </w:r>
      <w:r w:rsidRPr="0023535C">
        <w:rPr>
          <w:rFonts w:ascii="Times New Roman" w:eastAsia="Times New Roman" w:hAnsi="Times New Roman" w:cs="Times New Roman"/>
          <w:i/>
          <w:lang w:eastAsia="fr-FR"/>
        </w:rPr>
        <w:lastRenderedPageBreak/>
        <w:t>recensées dans 34 % d’entre eux dans la période 1963-1989 et dans 64 % entre</w:t>
      </w:r>
      <w:r w:rsidRPr="0023535C">
        <w:rPr>
          <w:rFonts w:ascii="Times New Roman" w:eastAsia="Times New Roman" w:hAnsi="Times New Roman" w:cs="Times New Roman"/>
          <w:i/>
          <w:lang w:eastAsia="fr-FR"/>
        </w:rPr>
        <w:br/>
        <w:t xml:space="preserve">1990 et 1996. Elles interviennent essentiellement dans des conflits de nature territoriale ou ethnique (les deux éléments pouvant se cumuler) entre des adversaires géographiquement proches. Cet essor doit probablement être mis en relation avec la décroissance considérable des conflits interétatiques au profit de conflits </w:t>
      </w:r>
      <w:proofErr w:type="spellStart"/>
      <w:r w:rsidRPr="0023535C">
        <w:rPr>
          <w:rFonts w:ascii="Times New Roman" w:eastAsia="Times New Roman" w:hAnsi="Times New Roman" w:cs="Times New Roman"/>
          <w:i/>
          <w:lang w:eastAsia="fr-FR"/>
        </w:rPr>
        <w:t>intra-étatiques</w:t>
      </w:r>
      <w:proofErr w:type="spellEnd"/>
      <w:r w:rsidRPr="0023535C">
        <w:rPr>
          <w:rFonts w:ascii="Times New Roman" w:eastAsia="Times New Roman" w:hAnsi="Times New Roman" w:cs="Times New Roman"/>
          <w:i/>
          <w:lang w:eastAsia="fr-FR"/>
        </w:rPr>
        <w:t xml:space="preserve"> pour le règlement desquels il semble nécessaire d’imaginer de nouvelles stratégies (…) Les transformations récentes du </w:t>
      </w:r>
      <w:proofErr w:type="spellStart"/>
      <w:r w:rsidRPr="0023535C">
        <w:rPr>
          <w:rFonts w:ascii="Times New Roman" w:eastAsia="Times New Roman" w:hAnsi="Times New Roman" w:cs="Times New Roman"/>
          <w:i/>
          <w:lang w:eastAsia="fr-FR"/>
        </w:rPr>
        <w:t>peace</w:t>
      </w:r>
      <w:proofErr w:type="spellEnd"/>
      <w:r w:rsidRPr="0023535C">
        <w:rPr>
          <w:rFonts w:ascii="Times New Roman" w:eastAsia="Times New Roman" w:hAnsi="Times New Roman" w:cs="Times New Roman"/>
          <w:i/>
          <w:lang w:eastAsia="fr-FR"/>
        </w:rPr>
        <w:t xml:space="preserve"> </w:t>
      </w:r>
      <w:proofErr w:type="spellStart"/>
      <w:r w:rsidRPr="0023535C">
        <w:rPr>
          <w:rFonts w:ascii="Times New Roman" w:eastAsia="Times New Roman" w:hAnsi="Times New Roman" w:cs="Times New Roman"/>
          <w:i/>
          <w:lang w:eastAsia="fr-FR"/>
        </w:rPr>
        <w:t>making</w:t>
      </w:r>
      <w:proofErr w:type="spellEnd"/>
      <w:r w:rsidRPr="0023535C">
        <w:rPr>
          <w:rFonts w:ascii="Times New Roman" w:eastAsia="Times New Roman" w:hAnsi="Times New Roman" w:cs="Times New Roman"/>
          <w:i/>
          <w:lang w:eastAsia="fr-FR"/>
        </w:rPr>
        <w:t xml:space="preserve"> (…) bousculent les prérogatives traditionnelles de la diplomatie internationale. On voit en effet apparaître de nouvelles configurations d’acteurs s’investissant dans la fabrication de la paix, ONG aux statuts divers, individus charismatiques, officines privées, universitaires, réseaux confessionnels. Ce renouvellement des acteurs s’accompagne d’une transformation des modes d’action et la médiation en constitue désormais l’élément essentiel.</w:t>
      </w:r>
      <w:r w:rsidR="000516C1" w:rsidRPr="0023535C">
        <w:rPr>
          <w:rFonts w:ascii="Times New Roman" w:eastAsia="Times New Roman" w:hAnsi="Times New Roman" w:cs="Times New Roman"/>
          <w:i/>
          <w:lang w:eastAsia="fr-FR"/>
        </w:rPr>
        <w:t xml:space="preserve"> </w:t>
      </w:r>
      <w:r w:rsidRPr="0023535C">
        <w:rPr>
          <w:rFonts w:ascii="Times New Roman" w:eastAsia="Times New Roman" w:hAnsi="Times New Roman" w:cs="Times New Roman"/>
          <w:i/>
          <w:lang w:eastAsia="fr-FR"/>
        </w:rPr>
        <w:t>Ces mutations peuvent être lues à travers les divers paradigmes qui ont marqué les théories</w:t>
      </w:r>
      <w:r w:rsidR="000516C1" w:rsidRPr="0023535C">
        <w:rPr>
          <w:rFonts w:ascii="Times New Roman" w:eastAsia="Times New Roman" w:hAnsi="Times New Roman" w:cs="Times New Roman"/>
          <w:i/>
          <w:lang w:eastAsia="fr-FR"/>
        </w:rPr>
        <w:t xml:space="preserve"> » in Jacques </w:t>
      </w:r>
      <w:proofErr w:type="spellStart"/>
      <w:r w:rsidR="000516C1" w:rsidRPr="0023535C">
        <w:rPr>
          <w:rFonts w:ascii="Times New Roman" w:eastAsia="Times New Roman" w:hAnsi="Times New Roman" w:cs="Times New Roman"/>
          <w:i/>
          <w:lang w:eastAsia="fr-FR"/>
        </w:rPr>
        <w:t>Faget</w:t>
      </w:r>
      <w:proofErr w:type="spellEnd"/>
      <w:r w:rsidR="000516C1" w:rsidRPr="0023535C">
        <w:rPr>
          <w:rFonts w:ascii="Times New Roman" w:eastAsia="Times New Roman" w:hAnsi="Times New Roman" w:cs="Times New Roman"/>
          <w:i/>
          <w:lang w:eastAsia="fr-FR"/>
        </w:rPr>
        <w:t xml:space="preserve">, Les métamorphoses du travail de paix. </w:t>
      </w:r>
      <w:r w:rsidRPr="0023535C">
        <w:rPr>
          <w:rFonts w:ascii="Times New Roman" w:eastAsia="Times New Roman" w:hAnsi="Times New Roman" w:cs="Times New Roman"/>
          <w:i/>
          <w:lang w:eastAsia="fr-FR"/>
        </w:rPr>
        <w:t>État des travaux sur la médiation</w:t>
      </w:r>
      <w:r w:rsidR="000516C1" w:rsidRPr="0023535C">
        <w:rPr>
          <w:rFonts w:ascii="Times New Roman" w:eastAsia="Times New Roman" w:hAnsi="Times New Roman" w:cs="Times New Roman"/>
          <w:i/>
          <w:lang w:eastAsia="fr-FR"/>
        </w:rPr>
        <w:t xml:space="preserve"> </w:t>
      </w:r>
      <w:r w:rsidRPr="0023535C">
        <w:rPr>
          <w:rFonts w:ascii="Times New Roman" w:eastAsia="Times New Roman" w:hAnsi="Times New Roman" w:cs="Times New Roman"/>
          <w:i/>
          <w:lang w:eastAsia="fr-FR"/>
        </w:rPr>
        <w:t>dans les conflits politiques violents</w:t>
      </w:r>
      <w:r w:rsidR="000516C1" w:rsidRPr="0023535C">
        <w:rPr>
          <w:rFonts w:ascii="Times New Roman" w:eastAsia="Times New Roman" w:hAnsi="Times New Roman" w:cs="Times New Roman"/>
          <w:i/>
          <w:lang w:eastAsia="fr-FR"/>
        </w:rPr>
        <w:t>, Revue Française de Science Politique, vol. 58, n° 2, avril 2008, pp. 309-333</w:t>
      </w:r>
    </w:p>
    <w:p w14:paraId="052A8A8F" w14:textId="77777777" w:rsidR="000516C1" w:rsidRPr="000516C1" w:rsidRDefault="000516C1" w:rsidP="000516C1">
      <w:pPr>
        <w:spacing w:after="0" w:line="240" w:lineRule="auto"/>
        <w:jc w:val="both"/>
        <w:rPr>
          <w:rFonts w:ascii="Times New Roman" w:eastAsia="Times New Roman" w:hAnsi="Times New Roman" w:cs="Times New Roman"/>
          <w:sz w:val="16"/>
          <w:szCs w:val="16"/>
          <w:lang w:eastAsia="fr-FR"/>
        </w:rPr>
      </w:pPr>
    </w:p>
    <w:p w14:paraId="30408267" w14:textId="5905603E" w:rsidR="00A63524" w:rsidRDefault="00D304F7" w:rsidP="00CE0AA6">
      <w:pPr>
        <w:jc w:val="both"/>
        <w:rPr>
          <w:rFonts w:cstheme="minorHAnsi"/>
          <w:sz w:val="24"/>
          <w:szCs w:val="24"/>
        </w:rPr>
      </w:pPr>
      <w:r>
        <w:rPr>
          <w:rFonts w:cstheme="minorHAnsi"/>
          <w:sz w:val="24"/>
          <w:szCs w:val="24"/>
        </w:rPr>
        <w:t xml:space="preserve">     </w:t>
      </w:r>
      <w:r w:rsidR="00DC17C6">
        <w:rPr>
          <w:rFonts w:cstheme="minorHAnsi"/>
          <w:sz w:val="24"/>
          <w:szCs w:val="24"/>
        </w:rPr>
        <w:t xml:space="preserve">Cette position </w:t>
      </w:r>
      <w:r w:rsidR="00715AA5">
        <w:rPr>
          <w:rFonts w:cstheme="minorHAnsi"/>
          <w:sz w:val="24"/>
          <w:szCs w:val="24"/>
        </w:rPr>
        <w:t>correspond</w:t>
      </w:r>
      <w:r w:rsidR="00E670F0">
        <w:rPr>
          <w:rFonts w:cstheme="minorHAnsi"/>
          <w:sz w:val="24"/>
          <w:szCs w:val="24"/>
        </w:rPr>
        <w:t xml:space="preserve">, au début du XXIème siècle à la prise en compte de conflits de plus en plus complexes (terrorisme, conflits religieux, ethniques, </w:t>
      </w:r>
      <w:r w:rsidR="000516C1">
        <w:rPr>
          <w:rFonts w:cstheme="minorHAnsi"/>
          <w:sz w:val="24"/>
          <w:szCs w:val="24"/>
        </w:rPr>
        <w:t>trafics</w:t>
      </w:r>
      <w:r w:rsidR="00E670F0">
        <w:rPr>
          <w:rFonts w:cstheme="minorHAnsi"/>
          <w:sz w:val="24"/>
          <w:szCs w:val="24"/>
        </w:rPr>
        <w:t xml:space="preserve"> divers, le tout souvent </w:t>
      </w:r>
      <w:r w:rsidR="000516C1">
        <w:rPr>
          <w:rFonts w:cstheme="minorHAnsi"/>
          <w:sz w:val="24"/>
          <w:szCs w:val="24"/>
        </w:rPr>
        <w:t>entremêlé</w:t>
      </w:r>
      <w:r w:rsidR="00E670F0">
        <w:rPr>
          <w:rFonts w:cstheme="minorHAnsi"/>
          <w:sz w:val="24"/>
          <w:szCs w:val="24"/>
        </w:rPr>
        <w:t xml:space="preserve"> comme on commence à le voir alors dans la zone sub</w:t>
      </w:r>
      <w:r w:rsidR="000516C1">
        <w:rPr>
          <w:rFonts w:cstheme="minorHAnsi"/>
          <w:sz w:val="24"/>
          <w:szCs w:val="24"/>
        </w:rPr>
        <w:t>-</w:t>
      </w:r>
      <w:r w:rsidR="00E670F0">
        <w:rPr>
          <w:rFonts w:cstheme="minorHAnsi"/>
          <w:sz w:val="24"/>
          <w:szCs w:val="24"/>
        </w:rPr>
        <w:t>saharienne). A partir de 2010, les approches du post conflits s’</w:t>
      </w:r>
      <w:r w:rsidR="000516C1">
        <w:rPr>
          <w:rFonts w:cstheme="minorHAnsi"/>
          <w:sz w:val="24"/>
          <w:szCs w:val="24"/>
        </w:rPr>
        <w:t>étoffent</w:t>
      </w:r>
      <w:r w:rsidR="00E670F0">
        <w:rPr>
          <w:rFonts w:cstheme="minorHAnsi"/>
          <w:sz w:val="24"/>
          <w:szCs w:val="24"/>
        </w:rPr>
        <w:t xml:space="preserve">, </w:t>
      </w:r>
      <w:r w:rsidR="000516C1">
        <w:rPr>
          <w:rFonts w:cstheme="minorHAnsi"/>
          <w:sz w:val="24"/>
          <w:szCs w:val="24"/>
        </w:rPr>
        <w:t>faisant</w:t>
      </w:r>
      <w:r w:rsidR="00E670F0">
        <w:rPr>
          <w:rFonts w:cstheme="minorHAnsi"/>
          <w:sz w:val="24"/>
          <w:szCs w:val="24"/>
        </w:rPr>
        <w:t xml:space="preserve"> appel beaucoup plus qu’auparavant à la question économique : peux t on instaurer une paix durable dans des pays en ruines ? A partir de 2015, une plus grande attention est portée aux facteurs culturels avec des débats sur les modèles imposés par les Etats occidentaux et quelquefois, voire souvent</w:t>
      </w:r>
      <w:r w:rsidR="000516C1">
        <w:rPr>
          <w:rFonts w:cstheme="minorHAnsi"/>
          <w:sz w:val="24"/>
          <w:szCs w:val="24"/>
        </w:rPr>
        <w:t>,</w:t>
      </w:r>
      <w:r w:rsidR="00E670F0">
        <w:rPr>
          <w:rFonts w:cstheme="minorHAnsi"/>
          <w:sz w:val="24"/>
          <w:szCs w:val="24"/>
        </w:rPr>
        <w:t xml:space="preserve"> en porte à faux avec les situations locales. Les approches anglosaxonnes ont délaissé pendant très longtemps cette question, les USA en particulier ont peu pris en compte les modèles politico-sociaux qu’ils avaient en face d’eux et ont pensé que le modèle de la démocratie de marché théorisé aux EU après la fin de la guerre froide était universellement reconstructeur.</w:t>
      </w:r>
    </w:p>
    <w:p w14:paraId="7F62EC88" w14:textId="62C83F41" w:rsidR="00E833E5" w:rsidRPr="00D304F7" w:rsidRDefault="00A63524" w:rsidP="00E833E5">
      <w:pPr>
        <w:jc w:val="both"/>
        <w:rPr>
          <w:rFonts w:cstheme="minorHAnsi"/>
          <w:sz w:val="24"/>
          <w:szCs w:val="24"/>
        </w:rPr>
      </w:pPr>
      <w:r>
        <w:rPr>
          <w:rFonts w:cstheme="minorHAnsi"/>
          <w:sz w:val="24"/>
          <w:szCs w:val="24"/>
        </w:rPr>
        <w:t xml:space="preserve">     </w:t>
      </w:r>
      <w:r w:rsidR="00E833E5">
        <w:rPr>
          <w:rFonts w:cstheme="minorHAnsi"/>
          <w:sz w:val="24"/>
          <w:szCs w:val="24"/>
        </w:rPr>
        <w:t>Des études récentes sur les derniers conflits montrent en effet que les causalités conflictuelles sont toujours multifactorielles</w:t>
      </w:r>
      <w:r w:rsidR="00BF2789">
        <w:rPr>
          <w:rStyle w:val="Appelnotedebasdep"/>
          <w:rFonts w:cstheme="minorHAnsi"/>
          <w:sz w:val="24"/>
          <w:szCs w:val="24"/>
        </w:rPr>
        <w:footnoteReference w:id="2"/>
      </w:r>
      <w:r w:rsidR="00E833E5">
        <w:rPr>
          <w:rFonts w:cstheme="minorHAnsi"/>
          <w:sz w:val="24"/>
          <w:szCs w:val="24"/>
        </w:rPr>
        <w:t xml:space="preserve"> – les </w:t>
      </w:r>
      <w:r w:rsidR="00715AA5">
        <w:rPr>
          <w:rFonts w:cstheme="minorHAnsi"/>
          <w:sz w:val="24"/>
          <w:szCs w:val="24"/>
        </w:rPr>
        <w:t>conflits</w:t>
      </w:r>
      <w:r w:rsidR="00E833E5">
        <w:rPr>
          <w:rFonts w:cstheme="minorHAnsi"/>
          <w:sz w:val="24"/>
          <w:szCs w:val="24"/>
        </w:rPr>
        <w:t xml:space="preserve"> dans le conflit – et que si l’on ne s’attaque pas aux racines de la </w:t>
      </w:r>
      <w:r w:rsidR="00715AA5">
        <w:rPr>
          <w:rFonts w:cstheme="minorHAnsi"/>
          <w:sz w:val="24"/>
          <w:szCs w:val="24"/>
        </w:rPr>
        <w:t>conflictualité</w:t>
      </w:r>
      <w:r w:rsidR="00E833E5">
        <w:rPr>
          <w:rFonts w:cstheme="minorHAnsi"/>
          <w:sz w:val="24"/>
          <w:szCs w:val="24"/>
        </w:rPr>
        <w:t xml:space="preserve">, on risque de construire la paix sur du sable mais ce processus de construction « complet » ne peut se faire que dans le temps long et alors même que toutes les parties au </w:t>
      </w:r>
      <w:r w:rsidR="00715AA5">
        <w:rPr>
          <w:rFonts w:cstheme="minorHAnsi"/>
          <w:sz w:val="24"/>
          <w:szCs w:val="24"/>
        </w:rPr>
        <w:t>conflits</w:t>
      </w:r>
      <w:r w:rsidR="00E833E5">
        <w:rPr>
          <w:rFonts w:cstheme="minorHAnsi"/>
          <w:sz w:val="24"/>
          <w:szCs w:val="24"/>
        </w:rPr>
        <w:t xml:space="preserve"> sont d’accord pour en revenir sur l’histoire </w:t>
      </w:r>
      <w:r w:rsidR="00E833E5" w:rsidRPr="00E833E5">
        <w:rPr>
          <w:rFonts w:cstheme="minorHAnsi"/>
          <w:b/>
          <w:sz w:val="24"/>
          <w:szCs w:val="24"/>
        </w:rPr>
        <w:t>ce qui rend important, en matière de gestion juridique et non juridique des conflits,  les commission vérités qui ont pour but de réécrire une histoire commune et partagée</w:t>
      </w:r>
    </w:p>
    <w:p w14:paraId="145F7EC7" w14:textId="01052757" w:rsidR="00D304F7" w:rsidRDefault="00E833E5" w:rsidP="00D304F7">
      <w:pPr>
        <w:jc w:val="both"/>
        <w:rPr>
          <w:rFonts w:cstheme="minorHAnsi"/>
          <w:sz w:val="24"/>
          <w:szCs w:val="24"/>
        </w:rPr>
      </w:pPr>
      <w:r>
        <w:rPr>
          <w:rFonts w:cstheme="minorHAnsi"/>
          <w:b/>
          <w:sz w:val="24"/>
          <w:szCs w:val="24"/>
        </w:rPr>
        <w:t xml:space="preserve">   </w:t>
      </w:r>
      <w:r w:rsidR="00D304F7">
        <w:rPr>
          <w:rFonts w:cstheme="minorHAnsi"/>
          <w:b/>
          <w:sz w:val="24"/>
          <w:szCs w:val="24"/>
        </w:rPr>
        <w:t xml:space="preserve"> </w:t>
      </w:r>
      <w:r>
        <w:rPr>
          <w:rFonts w:cstheme="minorHAnsi"/>
          <w:sz w:val="24"/>
          <w:szCs w:val="24"/>
        </w:rPr>
        <w:t>Actuellement</w:t>
      </w:r>
      <w:r w:rsidR="00D304F7">
        <w:rPr>
          <w:rFonts w:cstheme="minorHAnsi"/>
          <w:sz w:val="24"/>
          <w:szCs w:val="24"/>
        </w:rPr>
        <w:t xml:space="preserve">, il existe un grand nombre d’acteurs qui interviennent dans le post-conflit, l’ONU et toutes les organisations qui lui sont liées, beaucoup d’ONG spécialisée, des Etats ou regroupements d’Etats ‘Europe). En Suisse, </w:t>
      </w:r>
      <w:r w:rsidR="00611252">
        <w:rPr>
          <w:rFonts w:cstheme="minorHAnsi"/>
          <w:sz w:val="24"/>
          <w:szCs w:val="24"/>
        </w:rPr>
        <w:t xml:space="preserve">par exemple, </w:t>
      </w:r>
      <w:r w:rsidR="00D304F7">
        <w:rPr>
          <w:rFonts w:cstheme="minorHAnsi"/>
          <w:sz w:val="24"/>
          <w:szCs w:val="24"/>
        </w:rPr>
        <w:t>le Département fédéral des Affaires étrangères a désormais une division « Sécurité » et organise avec le Parlement fédéral des Chambres de consolidation de la Paix qui agissent dans la région des grands lacs en particulier au Burundi</w:t>
      </w:r>
      <w:r w:rsidR="005B73B1">
        <w:rPr>
          <w:rFonts w:cstheme="minorHAnsi"/>
          <w:sz w:val="24"/>
          <w:szCs w:val="24"/>
        </w:rPr>
        <w:t>, en RDC, au Soudan et dans la Corne de l’Afrique</w:t>
      </w:r>
      <w:r w:rsidR="00D304F7">
        <w:rPr>
          <w:rFonts w:cstheme="minorHAnsi"/>
          <w:sz w:val="24"/>
          <w:szCs w:val="24"/>
        </w:rPr>
        <w:t xml:space="preserve">. La France </w:t>
      </w:r>
      <w:r w:rsidR="00FC05C8">
        <w:rPr>
          <w:rFonts w:cstheme="minorHAnsi"/>
          <w:sz w:val="24"/>
          <w:szCs w:val="24"/>
        </w:rPr>
        <w:t>exécute</w:t>
      </w:r>
      <w:r w:rsidR="00D304F7">
        <w:rPr>
          <w:rFonts w:cstheme="minorHAnsi"/>
          <w:sz w:val="24"/>
          <w:szCs w:val="24"/>
        </w:rPr>
        <w:t>, au sein de l’Agende française de développement</w:t>
      </w:r>
      <w:r w:rsidR="00FC05C8">
        <w:rPr>
          <w:rFonts w:cstheme="minorHAnsi"/>
          <w:sz w:val="24"/>
          <w:szCs w:val="24"/>
        </w:rPr>
        <w:t xml:space="preserve"> des interventions de « Maintien de la Paix » qui peuvent aller jusqu’à l’envoi de forces de police et de gendarmerie pour sécuriser le rétablissement de l’Etat de droit.</w:t>
      </w:r>
    </w:p>
    <w:p w14:paraId="3735B509" w14:textId="223CFB45" w:rsidR="00AD18E2" w:rsidRDefault="005B73B1" w:rsidP="00743968">
      <w:pPr>
        <w:jc w:val="both"/>
        <w:rPr>
          <w:rFonts w:cstheme="minorHAnsi"/>
          <w:sz w:val="24"/>
          <w:szCs w:val="24"/>
        </w:rPr>
      </w:pPr>
      <w:r>
        <w:rPr>
          <w:rFonts w:cstheme="minorHAnsi"/>
          <w:sz w:val="24"/>
          <w:szCs w:val="24"/>
        </w:rPr>
        <w:lastRenderedPageBreak/>
        <w:t xml:space="preserve">    Tous font face à des </w:t>
      </w:r>
      <w:r w:rsidR="00E833E5">
        <w:rPr>
          <w:rFonts w:cstheme="minorHAnsi"/>
          <w:sz w:val="24"/>
          <w:szCs w:val="24"/>
        </w:rPr>
        <w:t>situations post conflictuelles très variables </w:t>
      </w:r>
      <w:r>
        <w:rPr>
          <w:rFonts w:cstheme="minorHAnsi"/>
          <w:sz w:val="24"/>
          <w:szCs w:val="24"/>
        </w:rPr>
        <w:t xml:space="preserve">et il </w:t>
      </w:r>
      <w:r w:rsidR="00E833E5">
        <w:rPr>
          <w:rFonts w:cstheme="minorHAnsi"/>
          <w:sz w:val="24"/>
          <w:szCs w:val="24"/>
        </w:rPr>
        <w:t>l n’y a pas d</w:t>
      </w:r>
      <w:r>
        <w:rPr>
          <w:rFonts w:cstheme="minorHAnsi"/>
          <w:sz w:val="24"/>
          <w:szCs w:val="24"/>
        </w:rPr>
        <w:t xml:space="preserve">e réelle </w:t>
      </w:r>
      <w:r w:rsidR="00E833E5">
        <w:rPr>
          <w:rFonts w:cstheme="minorHAnsi"/>
          <w:sz w:val="24"/>
          <w:szCs w:val="24"/>
        </w:rPr>
        <w:t xml:space="preserve">unité de vues sur un </w:t>
      </w:r>
      <w:r w:rsidR="00E833E5" w:rsidRPr="00715AA5">
        <w:rPr>
          <w:rFonts w:cstheme="minorHAnsi"/>
          <w:i/>
          <w:sz w:val="24"/>
          <w:szCs w:val="24"/>
        </w:rPr>
        <w:t xml:space="preserve">process </w:t>
      </w:r>
      <w:r w:rsidR="00E833E5">
        <w:rPr>
          <w:rFonts w:cstheme="minorHAnsi"/>
          <w:sz w:val="24"/>
          <w:szCs w:val="24"/>
        </w:rPr>
        <w:t xml:space="preserve">performant de gestion post </w:t>
      </w:r>
      <w:r w:rsidR="00715AA5">
        <w:rPr>
          <w:rFonts w:cstheme="minorHAnsi"/>
          <w:sz w:val="24"/>
          <w:szCs w:val="24"/>
        </w:rPr>
        <w:t>conflictuelle</w:t>
      </w:r>
      <w:r>
        <w:rPr>
          <w:rFonts w:cstheme="minorHAnsi"/>
          <w:sz w:val="24"/>
          <w:szCs w:val="24"/>
        </w:rPr>
        <w:t>. C</w:t>
      </w:r>
      <w:r w:rsidR="00E833E5">
        <w:rPr>
          <w:rFonts w:cstheme="minorHAnsi"/>
          <w:sz w:val="24"/>
          <w:szCs w:val="24"/>
        </w:rPr>
        <w:t xml:space="preserve">ertains préconisent une action forte d’établissement de la </w:t>
      </w:r>
      <w:r w:rsidR="00715AA5">
        <w:rPr>
          <w:rFonts w:cstheme="minorHAnsi"/>
          <w:sz w:val="24"/>
          <w:szCs w:val="24"/>
        </w:rPr>
        <w:t>pa</w:t>
      </w:r>
      <w:r w:rsidR="00E833E5">
        <w:rPr>
          <w:rFonts w:cstheme="minorHAnsi"/>
          <w:sz w:val="24"/>
          <w:szCs w:val="24"/>
        </w:rPr>
        <w:t xml:space="preserve">ix, </w:t>
      </w:r>
      <w:r w:rsidR="00715AA5">
        <w:rPr>
          <w:rFonts w:cstheme="minorHAnsi"/>
          <w:sz w:val="24"/>
          <w:szCs w:val="24"/>
        </w:rPr>
        <w:t>corollaire</w:t>
      </w:r>
      <w:r w:rsidR="00E833E5">
        <w:rPr>
          <w:rFonts w:cstheme="minorHAnsi"/>
          <w:sz w:val="24"/>
          <w:szCs w:val="24"/>
        </w:rPr>
        <w:t xml:space="preserve"> du bon déroulement de la suite de la </w:t>
      </w:r>
      <w:r w:rsidR="00715AA5">
        <w:rPr>
          <w:rFonts w:cstheme="minorHAnsi"/>
          <w:sz w:val="24"/>
          <w:szCs w:val="24"/>
        </w:rPr>
        <w:t>construction</w:t>
      </w:r>
      <w:r w:rsidR="00E833E5">
        <w:rPr>
          <w:rFonts w:cstheme="minorHAnsi"/>
          <w:sz w:val="24"/>
          <w:szCs w:val="24"/>
        </w:rPr>
        <w:t xml:space="preserve"> du vivre ensemble, d’autres </w:t>
      </w:r>
      <w:r>
        <w:rPr>
          <w:rFonts w:cstheme="minorHAnsi"/>
          <w:sz w:val="24"/>
          <w:szCs w:val="24"/>
        </w:rPr>
        <w:t xml:space="preserve">insistent </w:t>
      </w:r>
      <w:r w:rsidR="00E833E5">
        <w:rPr>
          <w:rFonts w:cstheme="minorHAnsi"/>
          <w:sz w:val="24"/>
          <w:szCs w:val="24"/>
        </w:rPr>
        <w:t xml:space="preserve">sur la nécessité de </w:t>
      </w:r>
      <w:r w:rsidR="009108D7">
        <w:rPr>
          <w:rFonts w:cstheme="minorHAnsi"/>
          <w:sz w:val="24"/>
          <w:szCs w:val="24"/>
        </w:rPr>
        <w:t>la construction de la paix  sans les Etats que</w:t>
      </w:r>
      <w:r w:rsidR="00E220B8">
        <w:rPr>
          <w:rFonts w:cstheme="minorHAnsi"/>
          <w:sz w:val="24"/>
          <w:szCs w:val="24"/>
        </w:rPr>
        <w:t xml:space="preserve">ls </w:t>
      </w:r>
      <w:r w:rsidR="009108D7">
        <w:rPr>
          <w:rFonts w:cstheme="minorHAnsi"/>
          <w:sz w:val="24"/>
          <w:szCs w:val="24"/>
        </w:rPr>
        <w:t>qu’ils soient, ceux-ci ayant toujours des intérêts  et prônent le développement d’une culture de la paix</w:t>
      </w:r>
      <w:r w:rsidR="009108D7">
        <w:rPr>
          <w:rStyle w:val="Appelnotedebasdep"/>
          <w:rFonts w:cstheme="minorHAnsi"/>
          <w:sz w:val="24"/>
          <w:szCs w:val="24"/>
        </w:rPr>
        <w:footnoteReference w:id="3"/>
      </w:r>
      <w:r w:rsidR="009108D7">
        <w:rPr>
          <w:rFonts w:cstheme="minorHAnsi"/>
          <w:sz w:val="24"/>
          <w:szCs w:val="24"/>
        </w:rPr>
        <w:t>, d’autre</w:t>
      </w:r>
      <w:r w:rsidR="00E833E5">
        <w:rPr>
          <w:rFonts w:cstheme="minorHAnsi"/>
          <w:sz w:val="24"/>
          <w:szCs w:val="24"/>
        </w:rPr>
        <w:t xml:space="preserve"> s’interrogent sur l’autonomie des</w:t>
      </w:r>
      <w:r w:rsidR="009C35C8">
        <w:rPr>
          <w:rFonts w:cstheme="minorHAnsi"/>
          <w:sz w:val="24"/>
          <w:szCs w:val="24"/>
        </w:rPr>
        <w:t xml:space="preserve"> ex belligérants</w:t>
      </w:r>
      <w:r w:rsidR="00417251">
        <w:rPr>
          <w:rFonts w:cstheme="minorHAnsi"/>
          <w:sz w:val="24"/>
          <w:szCs w:val="24"/>
        </w:rPr>
        <w:t xml:space="preserve"> ou la mixité des </w:t>
      </w:r>
      <w:proofErr w:type="spellStart"/>
      <w:r w:rsidR="00417251">
        <w:rPr>
          <w:rFonts w:cstheme="minorHAnsi"/>
          <w:sz w:val="24"/>
          <w:szCs w:val="24"/>
        </w:rPr>
        <w:t>inititives</w:t>
      </w:r>
      <w:proofErr w:type="spellEnd"/>
      <w:r w:rsidR="00417251">
        <w:rPr>
          <w:rFonts w:cstheme="minorHAnsi"/>
          <w:sz w:val="24"/>
          <w:szCs w:val="24"/>
        </w:rPr>
        <w:t xml:space="preserve"> : </w:t>
      </w:r>
      <w:r w:rsidR="00E833E5">
        <w:rPr>
          <w:rFonts w:cstheme="minorHAnsi"/>
          <w:sz w:val="24"/>
          <w:szCs w:val="24"/>
        </w:rPr>
        <w:t xml:space="preserve">les ex belligérants </w:t>
      </w:r>
      <w:r w:rsidR="004A4B06">
        <w:rPr>
          <w:rFonts w:cstheme="minorHAnsi"/>
          <w:sz w:val="24"/>
          <w:szCs w:val="24"/>
        </w:rPr>
        <w:t>peuvent-ils</w:t>
      </w:r>
      <w:r>
        <w:rPr>
          <w:rFonts w:cstheme="minorHAnsi"/>
          <w:sz w:val="24"/>
          <w:szCs w:val="24"/>
        </w:rPr>
        <w:t xml:space="preserve"> mieux </w:t>
      </w:r>
      <w:r w:rsidR="00E833E5">
        <w:rPr>
          <w:rFonts w:cstheme="minorHAnsi"/>
          <w:sz w:val="24"/>
          <w:szCs w:val="24"/>
        </w:rPr>
        <w:t>construisent seuls l’après</w:t>
      </w:r>
      <w:r>
        <w:rPr>
          <w:rFonts w:cstheme="minorHAnsi"/>
          <w:sz w:val="24"/>
          <w:szCs w:val="24"/>
        </w:rPr>
        <w:t> ?</w:t>
      </w:r>
      <w:r w:rsidR="00E833E5">
        <w:rPr>
          <w:rFonts w:cstheme="minorHAnsi"/>
          <w:sz w:val="24"/>
          <w:szCs w:val="24"/>
        </w:rPr>
        <w:t xml:space="preserve"> – </w:t>
      </w:r>
      <w:r w:rsidR="00417251">
        <w:rPr>
          <w:rFonts w:cstheme="minorHAnsi"/>
          <w:sz w:val="24"/>
          <w:szCs w:val="24"/>
        </w:rPr>
        <w:t xml:space="preserve">les </w:t>
      </w:r>
      <w:r w:rsidR="00A63524">
        <w:rPr>
          <w:rFonts w:cstheme="minorHAnsi"/>
          <w:sz w:val="24"/>
          <w:szCs w:val="24"/>
        </w:rPr>
        <w:t xml:space="preserve">acteurs locaux </w:t>
      </w:r>
      <w:r w:rsidR="00417251">
        <w:rPr>
          <w:rFonts w:cstheme="minorHAnsi"/>
          <w:sz w:val="24"/>
          <w:szCs w:val="24"/>
        </w:rPr>
        <w:t xml:space="preserve">aidés ou non </w:t>
      </w:r>
      <w:r w:rsidR="00A63524">
        <w:rPr>
          <w:rFonts w:cstheme="minorHAnsi"/>
          <w:sz w:val="24"/>
          <w:szCs w:val="24"/>
        </w:rPr>
        <w:t xml:space="preserve">d’acteurs internationaux </w:t>
      </w:r>
      <w:r w:rsidR="00D51F37">
        <w:rPr>
          <w:rFonts w:cstheme="minorHAnsi"/>
          <w:sz w:val="24"/>
          <w:szCs w:val="24"/>
        </w:rPr>
        <w:t>peuvent-ils</w:t>
      </w:r>
      <w:r w:rsidR="00417251">
        <w:rPr>
          <w:rFonts w:cstheme="minorHAnsi"/>
          <w:sz w:val="24"/>
          <w:szCs w:val="24"/>
        </w:rPr>
        <w:t xml:space="preserve"> contribuer plus efficacement à la paix</w:t>
      </w:r>
      <w:r w:rsidR="00417251">
        <w:rPr>
          <w:rStyle w:val="Appelnotedebasdep"/>
          <w:rFonts w:cstheme="minorHAnsi"/>
          <w:sz w:val="24"/>
          <w:szCs w:val="24"/>
        </w:rPr>
        <w:footnoteReference w:id="4"/>
      </w:r>
      <w:r>
        <w:rPr>
          <w:rFonts w:cstheme="minorHAnsi"/>
          <w:sz w:val="24"/>
          <w:szCs w:val="24"/>
        </w:rPr>
        <w:t>.</w:t>
      </w:r>
      <w:r w:rsidR="00481D6A">
        <w:rPr>
          <w:rFonts w:cstheme="minorHAnsi"/>
          <w:sz w:val="24"/>
          <w:szCs w:val="24"/>
        </w:rPr>
        <w:t xml:space="preserve"> </w:t>
      </w:r>
    </w:p>
    <w:p w14:paraId="022CD43A" w14:textId="1A2B8775" w:rsidR="00743968" w:rsidRDefault="00481D6A" w:rsidP="00743968">
      <w:pPr>
        <w:jc w:val="both"/>
        <w:rPr>
          <w:rFonts w:cstheme="minorHAnsi"/>
          <w:sz w:val="24"/>
          <w:szCs w:val="24"/>
        </w:rPr>
      </w:pPr>
      <w:r>
        <w:rPr>
          <w:rFonts w:cstheme="minorHAnsi"/>
          <w:sz w:val="24"/>
          <w:szCs w:val="24"/>
        </w:rPr>
        <w:t>Des pistes nouvelles sont évoquées </w:t>
      </w:r>
      <w:r w:rsidR="00743968">
        <w:rPr>
          <w:rFonts w:cstheme="minorHAnsi"/>
          <w:sz w:val="24"/>
          <w:szCs w:val="24"/>
        </w:rPr>
        <w:t xml:space="preserve">comme </w:t>
      </w:r>
      <w:r>
        <w:rPr>
          <w:rFonts w:cstheme="minorHAnsi"/>
          <w:sz w:val="24"/>
          <w:szCs w:val="24"/>
        </w:rPr>
        <w:t>:</w:t>
      </w:r>
    </w:p>
    <w:p w14:paraId="1FBC134F" w14:textId="787D2171" w:rsidR="00743968" w:rsidRPr="0023535C" w:rsidRDefault="00481D6A" w:rsidP="00743968">
      <w:pPr>
        <w:jc w:val="both"/>
        <w:rPr>
          <w:rFonts w:cstheme="minorHAnsi"/>
        </w:rPr>
      </w:pPr>
      <w:r w:rsidRPr="0023535C">
        <w:rPr>
          <w:rFonts w:cstheme="minorHAnsi"/>
        </w:rPr>
        <w:t xml:space="preserve">  </w:t>
      </w:r>
      <w:r w:rsidRPr="0023535C">
        <w:rPr>
          <w:rFonts w:ascii="Times New Roman" w:hAnsi="Times New Roman" w:cs="Times New Roman"/>
        </w:rPr>
        <w:t>« </w:t>
      </w:r>
      <w:r w:rsidRPr="0023535C">
        <w:rPr>
          <w:rFonts w:ascii="Times New Roman" w:hAnsi="Times New Roman" w:cs="Times New Roman"/>
          <w:i/>
        </w:rPr>
        <w:t>la</w:t>
      </w:r>
      <w:r w:rsidRPr="0023535C">
        <w:rPr>
          <w:rFonts w:ascii="Times New Roman" w:hAnsi="Times New Roman" w:cs="Times New Roman"/>
          <w:i/>
        </w:rPr>
        <w:t xml:space="preserve"> pacification par le bas</w:t>
      </w:r>
      <w:r w:rsidRPr="0023535C">
        <w:rPr>
          <w:rFonts w:ascii="Times New Roman" w:hAnsi="Times New Roman" w:cs="Times New Roman"/>
          <w:i/>
        </w:rPr>
        <w:t> </w:t>
      </w:r>
      <w:r w:rsidRPr="0023535C">
        <w:rPr>
          <w:rFonts w:ascii="Times New Roman" w:hAnsi="Times New Roman" w:cs="Times New Roman"/>
        </w:rPr>
        <w:t>»</w:t>
      </w:r>
      <w:r w:rsidR="00743968" w:rsidRPr="0023535C">
        <w:rPr>
          <w:rFonts w:ascii="Times New Roman" w:hAnsi="Times New Roman" w:cs="Times New Roman"/>
        </w:rPr>
        <w:t xml:space="preserve"> </w:t>
      </w:r>
      <w:r w:rsidRPr="0023535C">
        <w:rPr>
          <w:rFonts w:ascii="Times New Roman" w:hAnsi="Times New Roman" w:cs="Times New Roman"/>
        </w:rPr>
        <w:t>qui</w:t>
      </w:r>
      <w:r w:rsidRPr="0023535C">
        <w:rPr>
          <w:rFonts w:ascii="Times New Roman" w:hAnsi="Times New Roman" w:cs="Times New Roman"/>
        </w:rPr>
        <w:t xml:space="preserve"> </w:t>
      </w:r>
      <w:r w:rsidRPr="0023535C">
        <w:rPr>
          <w:rFonts w:ascii="Times New Roman" w:hAnsi="Times New Roman" w:cs="Times New Roman"/>
        </w:rPr>
        <w:t>« </w:t>
      </w:r>
      <w:r w:rsidRPr="0023535C">
        <w:rPr>
          <w:rFonts w:ascii="Times New Roman" w:hAnsi="Times New Roman" w:cs="Times New Roman"/>
          <w:i/>
        </w:rPr>
        <w:t>emprunte deux formes principales. D’une part, les « rencontres organisées », application d’un principe de dialogue, toujours présenté comme démocratique, à la sortie de conflit et emblème d’une coexistence possible, particulièrement entre élites de « niveau intermédiaire » (leaders ethniques, religieux, intellectuels, responsables d’ONG locales, etc.) ou « gens ordinaires </w:t>
      </w:r>
      <w:proofErr w:type="gramStart"/>
      <w:r w:rsidRPr="0023535C">
        <w:rPr>
          <w:rFonts w:ascii="Times New Roman" w:hAnsi="Times New Roman" w:cs="Times New Roman"/>
          <w:i/>
        </w:rPr>
        <w:t>»  (</w:t>
      </w:r>
      <w:proofErr w:type="gramEnd"/>
      <w:r w:rsidRPr="0023535C">
        <w:rPr>
          <w:rFonts w:ascii="Times New Roman" w:hAnsi="Times New Roman" w:cs="Times New Roman"/>
          <w:i/>
        </w:rPr>
        <w:t>femmes et enfants, souvent), au niveau d’un village ou d’une région. D’autre part, la formation des mêmes à la résolution des conflits, afin qu’ils puissent diffuser,</w:t>
      </w:r>
      <w:r w:rsidRPr="0023535C">
        <w:rPr>
          <w:rFonts w:ascii="Times New Roman" w:hAnsi="Times New Roman" w:cs="Times New Roman"/>
        </w:rPr>
        <w:t xml:space="preserve"> </w:t>
      </w:r>
      <w:r w:rsidRPr="0023535C">
        <w:rPr>
          <w:rFonts w:ascii="Times New Roman" w:hAnsi="Times New Roman" w:cs="Times New Roman"/>
          <w:i/>
        </w:rPr>
        <w:t>dans une population donnée, des compétences passant pour contribuer à la prévention de la violence par le dénouement de conflits de tous types et à tous niveaux (litiges fonciers entre groupes ethniques, mais aussi conflits familiaux)</w:t>
      </w:r>
      <w:r w:rsidRPr="0023535C">
        <w:rPr>
          <w:rFonts w:ascii="Times New Roman" w:hAnsi="Times New Roman" w:cs="Times New Roman"/>
          <w:i/>
        </w:rPr>
        <w:t> ».</w:t>
      </w:r>
      <w:r w:rsidR="00743968" w:rsidRPr="0023535C">
        <w:rPr>
          <w:rFonts w:ascii="Times New Roman" w:hAnsi="Times New Roman" w:cs="Times New Roman"/>
          <w:i/>
        </w:rPr>
        <w:t xml:space="preserve"> in Sandrine Lefranc, </w:t>
      </w:r>
      <w:r w:rsidR="00743968" w:rsidRPr="0023535C">
        <w:rPr>
          <w:rFonts w:ascii="Times New Roman" w:hAnsi="Times New Roman" w:cs="Times New Roman"/>
        </w:rPr>
        <w:t>Du droit à la paix La circulation des techniques internationales de pacification par le bas</w:t>
      </w:r>
      <w:r w:rsidR="00743968" w:rsidRPr="0023535C">
        <w:rPr>
          <w:rFonts w:ascii="Times New Roman" w:hAnsi="Times New Roman" w:cs="Times New Roman"/>
        </w:rPr>
        <w:t xml:space="preserve">, </w:t>
      </w:r>
      <w:r w:rsidR="0017662A" w:rsidRPr="0023535C">
        <w:rPr>
          <w:rFonts w:ascii="Times New Roman" w:hAnsi="Times New Roman" w:cs="Times New Roman"/>
        </w:rPr>
        <w:t xml:space="preserve">in Actes de la Recherche en sciences sociales, </w:t>
      </w:r>
      <w:r w:rsidR="00BD1CAD" w:rsidRPr="0023535C">
        <w:rPr>
          <w:rFonts w:ascii="Times New Roman" w:hAnsi="Times New Roman" w:cs="Times New Roman"/>
        </w:rPr>
        <w:t xml:space="preserve">2008, 4, 174, </w:t>
      </w:r>
      <w:r w:rsidR="00743968" w:rsidRPr="0023535C">
        <w:rPr>
          <w:rFonts w:ascii="Times New Roman" w:hAnsi="Times New Roman" w:cs="Times New Roman"/>
        </w:rPr>
        <w:t>pp</w:t>
      </w:r>
      <w:r w:rsidR="00BD1CAD" w:rsidRPr="0023535C">
        <w:rPr>
          <w:rFonts w:ascii="Times New Roman" w:hAnsi="Times New Roman" w:cs="Times New Roman"/>
        </w:rPr>
        <w:t>.</w:t>
      </w:r>
      <w:r w:rsidR="00743968" w:rsidRPr="0023535C">
        <w:rPr>
          <w:rFonts w:ascii="Times New Roman" w:hAnsi="Times New Roman" w:cs="Times New Roman"/>
        </w:rPr>
        <w:t xml:space="preserve"> 48 à 67</w:t>
      </w:r>
      <w:r w:rsidR="00BD1CAD" w:rsidRPr="0023535C">
        <w:rPr>
          <w:rFonts w:ascii="Times New Roman" w:hAnsi="Times New Roman" w:cs="Times New Roman"/>
        </w:rPr>
        <w:t>.</w:t>
      </w:r>
    </w:p>
    <w:p w14:paraId="14119B43" w14:textId="028632CD" w:rsidR="00481D6A" w:rsidRPr="00481D6A" w:rsidRDefault="00481D6A" w:rsidP="00E833E5">
      <w:pPr>
        <w:jc w:val="both"/>
        <w:rPr>
          <w:rFonts w:cstheme="minorHAnsi"/>
          <w:i/>
          <w:sz w:val="24"/>
          <w:szCs w:val="24"/>
        </w:rPr>
      </w:pPr>
    </w:p>
    <w:p w14:paraId="3976ADDC" w14:textId="6657FE77" w:rsidR="00E833E5" w:rsidRPr="00D304F7" w:rsidRDefault="00481D6A" w:rsidP="00E833E5">
      <w:pPr>
        <w:jc w:val="both"/>
        <w:rPr>
          <w:rFonts w:cstheme="minorHAnsi"/>
          <w:b/>
          <w:sz w:val="24"/>
          <w:szCs w:val="24"/>
        </w:rPr>
      </w:pPr>
      <w:r>
        <w:rPr>
          <w:rFonts w:cstheme="minorHAnsi"/>
          <w:sz w:val="24"/>
          <w:szCs w:val="24"/>
        </w:rPr>
        <w:t xml:space="preserve">   </w:t>
      </w:r>
      <w:r w:rsidR="005B73B1">
        <w:rPr>
          <w:rFonts w:cstheme="minorHAnsi"/>
          <w:sz w:val="24"/>
          <w:szCs w:val="24"/>
        </w:rPr>
        <w:t xml:space="preserve"> Il y a des interrogations sur la multiplication des acteurs : l’offre de « moyens post conflictuels » n’est elle pas supérieure à la demande</w:t>
      </w:r>
      <w:r w:rsidR="00E64548">
        <w:rPr>
          <w:rStyle w:val="Appelnotedebasdep"/>
          <w:rFonts w:cstheme="minorHAnsi"/>
          <w:sz w:val="24"/>
          <w:szCs w:val="24"/>
        </w:rPr>
        <w:t xml:space="preserve"> </w:t>
      </w:r>
      <w:r w:rsidR="005B73B1">
        <w:rPr>
          <w:rFonts w:cstheme="minorHAnsi"/>
          <w:sz w:val="24"/>
          <w:szCs w:val="24"/>
        </w:rPr>
        <w:t xml:space="preserve">? Les ONG n’ont-elles pas basculées dans une certaine routine en déterminant leurs actions sur un </w:t>
      </w:r>
      <w:r w:rsidR="00511050">
        <w:rPr>
          <w:rFonts w:cstheme="minorHAnsi"/>
          <w:sz w:val="24"/>
          <w:szCs w:val="24"/>
        </w:rPr>
        <w:t>savoir-faire</w:t>
      </w:r>
      <w:r w:rsidR="005B73B1">
        <w:rPr>
          <w:rFonts w:cstheme="minorHAnsi"/>
          <w:sz w:val="24"/>
          <w:szCs w:val="24"/>
        </w:rPr>
        <w:t xml:space="preserve"> antérieur plus que sur une analyse objective de la situation</w:t>
      </w:r>
      <w:r w:rsidR="00D51F37">
        <w:rPr>
          <w:rStyle w:val="Appelnotedebasdep"/>
          <w:rFonts w:cstheme="minorHAnsi"/>
          <w:sz w:val="24"/>
          <w:szCs w:val="24"/>
        </w:rPr>
        <w:footnoteReference w:id="5"/>
      </w:r>
      <w:r w:rsidR="005B73B1">
        <w:rPr>
          <w:rFonts w:cstheme="minorHAnsi"/>
          <w:sz w:val="24"/>
          <w:szCs w:val="24"/>
        </w:rPr>
        <w:t xml:space="preserve"> ?, L’aide dépasse-t-elle </w:t>
      </w:r>
      <w:r w:rsidR="00B13E5F">
        <w:rPr>
          <w:rFonts w:cstheme="minorHAnsi"/>
          <w:sz w:val="24"/>
          <w:szCs w:val="24"/>
        </w:rPr>
        <w:t>le droit d’ingérence</w:t>
      </w:r>
      <w:r w:rsidR="00D51F37">
        <w:rPr>
          <w:rFonts w:cstheme="minorHAnsi"/>
          <w:sz w:val="24"/>
          <w:szCs w:val="24"/>
        </w:rPr>
        <w:t xml:space="preserve"> ou n’en est-elle qu’une autre forme</w:t>
      </w:r>
      <w:r w:rsidR="00B13E5F">
        <w:rPr>
          <w:rFonts w:cstheme="minorHAnsi"/>
          <w:sz w:val="24"/>
          <w:szCs w:val="24"/>
        </w:rPr>
        <w:t>, etc. ?</w:t>
      </w:r>
    </w:p>
    <w:p w14:paraId="7DCFD720" w14:textId="09C85281" w:rsidR="00E833E5" w:rsidRPr="00357AB6" w:rsidRDefault="00E833E5" w:rsidP="00CE0AA6">
      <w:pPr>
        <w:jc w:val="both"/>
        <w:rPr>
          <w:rFonts w:cstheme="minorHAnsi"/>
          <w:sz w:val="24"/>
          <w:szCs w:val="24"/>
        </w:rPr>
      </w:pPr>
    </w:p>
    <w:p w14:paraId="5BAD7889" w14:textId="3C6F3A9B" w:rsidR="004716E4" w:rsidRPr="00392C3E" w:rsidRDefault="00392C3E" w:rsidP="0057127F">
      <w:pPr>
        <w:jc w:val="both"/>
        <w:rPr>
          <w:b/>
          <w:sz w:val="24"/>
          <w:szCs w:val="24"/>
        </w:rPr>
      </w:pPr>
      <w:r>
        <w:rPr>
          <w:sz w:val="24"/>
          <w:szCs w:val="24"/>
        </w:rPr>
        <w:t xml:space="preserve">     </w:t>
      </w:r>
      <w:r w:rsidR="00C44772" w:rsidRPr="00392C3E">
        <w:rPr>
          <w:b/>
          <w:sz w:val="24"/>
          <w:szCs w:val="24"/>
        </w:rPr>
        <w:t>Mais quoi qu’il en soit l</w:t>
      </w:r>
      <w:r w:rsidR="006852AC" w:rsidRPr="00392C3E">
        <w:rPr>
          <w:b/>
          <w:sz w:val="24"/>
          <w:szCs w:val="24"/>
        </w:rPr>
        <w:t>a justice est un élément essentiel du post conflit (temps court ou temps long) et, pour être efficace elle a besoin de stabilité or la période immédiatement post conflictuelle est souvent très incertaine</w:t>
      </w:r>
      <w:r w:rsidR="004716E4" w:rsidRPr="00392C3E">
        <w:rPr>
          <w:b/>
          <w:sz w:val="24"/>
          <w:szCs w:val="24"/>
        </w:rPr>
        <w:t>.</w:t>
      </w:r>
    </w:p>
    <w:p w14:paraId="122828B3" w14:textId="77777777" w:rsidR="00392C3E" w:rsidRDefault="00392C3E" w:rsidP="0057127F">
      <w:pPr>
        <w:jc w:val="both"/>
        <w:rPr>
          <w:sz w:val="24"/>
          <w:szCs w:val="24"/>
        </w:rPr>
      </w:pPr>
    </w:p>
    <w:p w14:paraId="21061BF9" w14:textId="5FAB5949" w:rsidR="004716E4" w:rsidRDefault="004716E4" w:rsidP="0057127F">
      <w:pPr>
        <w:jc w:val="both"/>
        <w:rPr>
          <w:sz w:val="24"/>
          <w:szCs w:val="24"/>
        </w:rPr>
      </w:pPr>
      <w:r>
        <w:rPr>
          <w:sz w:val="24"/>
          <w:szCs w:val="24"/>
        </w:rPr>
        <w:lastRenderedPageBreak/>
        <w:t xml:space="preserve">    C’est le cas en</w:t>
      </w:r>
      <w:r w:rsidR="00CE0AA6">
        <w:rPr>
          <w:sz w:val="24"/>
          <w:szCs w:val="24"/>
        </w:rPr>
        <w:t xml:space="preserve"> particulier en ce qui concerne</w:t>
      </w:r>
      <w:r w:rsidR="006852AC" w:rsidRPr="0057127F">
        <w:rPr>
          <w:sz w:val="24"/>
          <w:szCs w:val="24"/>
        </w:rPr>
        <w:t xml:space="preserve"> l’équilibre des institutions de gouvernance – lorsqu’elles existent encore </w:t>
      </w:r>
      <w:r w:rsidR="00CE0AA6">
        <w:rPr>
          <w:sz w:val="24"/>
          <w:szCs w:val="24"/>
        </w:rPr>
        <w:t xml:space="preserve">– qui peut être </w:t>
      </w:r>
      <w:r w:rsidR="006852AC" w:rsidRPr="0057127F">
        <w:rPr>
          <w:sz w:val="24"/>
          <w:szCs w:val="24"/>
        </w:rPr>
        <w:t xml:space="preserve">fragile </w:t>
      </w:r>
      <w:r w:rsidR="00CE0AA6">
        <w:rPr>
          <w:sz w:val="24"/>
          <w:szCs w:val="24"/>
        </w:rPr>
        <w:t xml:space="preserve">en particulier dans </w:t>
      </w:r>
      <w:r w:rsidR="00EE5364">
        <w:rPr>
          <w:sz w:val="24"/>
          <w:szCs w:val="24"/>
        </w:rPr>
        <w:t xml:space="preserve">le </w:t>
      </w:r>
      <w:r w:rsidR="00EE5364" w:rsidRPr="0057127F">
        <w:rPr>
          <w:sz w:val="24"/>
          <w:szCs w:val="24"/>
        </w:rPr>
        <w:t>moment</w:t>
      </w:r>
      <w:r w:rsidR="000665BB" w:rsidRPr="0057127F">
        <w:rPr>
          <w:sz w:val="24"/>
          <w:szCs w:val="24"/>
        </w:rPr>
        <w:t xml:space="preserve"> politique incertain</w:t>
      </w:r>
      <w:r w:rsidR="00CE0AA6">
        <w:rPr>
          <w:sz w:val="24"/>
          <w:szCs w:val="24"/>
        </w:rPr>
        <w:t xml:space="preserve"> de l’immédiate fin des hostilités</w:t>
      </w:r>
      <w:r w:rsidR="000665BB" w:rsidRPr="0057127F">
        <w:rPr>
          <w:sz w:val="24"/>
          <w:szCs w:val="24"/>
        </w:rPr>
        <w:t xml:space="preserve"> pendant lequel subsistent des éléments de l’ancien système, difficilement tolérés </w:t>
      </w:r>
      <w:r w:rsidR="0057127F">
        <w:rPr>
          <w:sz w:val="24"/>
          <w:szCs w:val="24"/>
        </w:rPr>
        <w:t xml:space="preserve">alors </w:t>
      </w:r>
      <w:r w:rsidR="00EE5364">
        <w:rPr>
          <w:sz w:val="24"/>
          <w:szCs w:val="24"/>
        </w:rPr>
        <w:t>qu’</w:t>
      </w:r>
      <w:r w:rsidR="00EE5364" w:rsidRPr="0057127F">
        <w:rPr>
          <w:sz w:val="24"/>
          <w:szCs w:val="24"/>
        </w:rPr>
        <w:t>arrivent</w:t>
      </w:r>
      <w:r w:rsidR="000665BB" w:rsidRPr="0057127F">
        <w:rPr>
          <w:sz w:val="24"/>
          <w:szCs w:val="24"/>
        </w:rPr>
        <w:t xml:space="preserve"> de nouveaux détenteurs du pouvoir qui ont à composer. </w:t>
      </w:r>
      <w:r>
        <w:rPr>
          <w:sz w:val="24"/>
          <w:szCs w:val="24"/>
        </w:rPr>
        <w:t xml:space="preserve">Très concrètement, dans la plupart des situations on observe la mise en place d’une gouvernance du vainqueur avec tous les problèmes que cela peut poser </w:t>
      </w:r>
      <w:r w:rsidR="00EE5364">
        <w:rPr>
          <w:sz w:val="24"/>
          <w:szCs w:val="24"/>
        </w:rPr>
        <w:t>en termes</w:t>
      </w:r>
      <w:r>
        <w:rPr>
          <w:sz w:val="24"/>
          <w:szCs w:val="24"/>
        </w:rPr>
        <w:t xml:space="preserve"> d’épuration sauvage à l’encontre de l’ennemi, puis d’une gouvernance transitoire -- souvent dit gouvernement provisoire – qui doit lui aussi procéder à des épurations, légales cette fois, qui </w:t>
      </w:r>
      <w:r w:rsidR="00511050">
        <w:rPr>
          <w:sz w:val="24"/>
          <w:szCs w:val="24"/>
        </w:rPr>
        <w:t xml:space="preserve">sont nécessaires </w:t>
      </w:r>
      <w:r>
        <w:rPr>
          <w:sz w:val="24"/>
          <w:szCs w:val="24"/>
        </w:rPr>
        <w:t xml:space="preserve">en matière de justice, </w:t>
      </w:r>
      <w:r w:rsidR="00EE5364">
        <w:rPr>
          <w:sz w:val="24"/>
          <w:szCs w:val="24"/>
        </w:rPr>
        <w:t>notamment</w:t>
      </w:r>
      <w:r>
        <w:rPr>
          <w:sz w:val="24"/>
          <w:szCs w:val="24"/>
        </w:rPr>
        <w:t xml:space="preserve"> en matière de reconstruction d’un appareil </w:t>
      </w:r>
      <w:r w:rsidR="00EE5364">
        <w:rPr>
          <w:sz w:val="24"/>
          <w:szCs w:val="24"/>
        </w:rPr>
        <w:t>judiciaire</w:t>
      </w:r>
      <w:r>
        <w:rPr>
          <w:sz w:val="24"/>
          <w:szCs w:val="24"/>
        </w:rPr>
        <w:t xml:space="preserve"> opératoire et fiable</w:t>
      </w:r>
      <w:r w:rsidR="00511050">
        <w:rPr>
          <w:sz w:val="24"/>
          <w:szCs w:val="24"/>
        </w:rPr>
        <w:t xml:space="preserve"> mais qui peuvent se heurter à un manque de personnel auquel cas il faudra déployer des processus spécifique de réintroduction du personnel </w:t>
      </w:r>
      <w:proofErr w:type="spellStart"/>
      <w:r w:rsidR="00511050">
        <w:rPr>
          <w:sz w:val="24"/>
          <w:szCs w:val="24"/>
        </w:rPr>
        <w:t>épuarble</w:t>
      </w:r>
      <w:proofErr w:type="spellEnd"/>
      <w:r w:rsidR="00511050">
        <w:rPr>
          <w:sz w:val="24"/>
          <w:szCs w:val="24"/>
        </w:rPr>
        <w:t xml:space="preserve"> (lustration, </w:t>
      </w:r>
      <w:proofErr w:type="spellStart"/>
      <w:r w:rsidR="00511050">
        <w:rPr>
          <w:sz w:val="24"/>
          <w:szCs w:val="24"/>
        </w:rPr>
        <w:t>wetting</w:t>
      </w:r>
      <w:proofErr w:type="spellEnd"/>
      <w:r w:rsidR="00511050">
        <w:rPr>
          <w:sz w:val="24"/>
          <w:szCs w:val="24"/>
        </w:rPr>
        <w:t xml:space="preserve"> process)</w:t>
      </w:r>
      <w:r>
        <w:rPr>
          <w:sz w:val="24"/>
          <w:szCs w:val="24"/>
        </w:rPr>
        <w:t xml:space="preserve">.  Tout cela se fait </w:t>
      </w:r>
      <w:r w:rsidR="00511050">
        <w:rPr>
          <w:sz w:val="24"/>
          <w:szCs w:val="24"/>
        </w:rPr>
        <w:t xml:space="preserve">souvent </w:t>
      </w:r>
      <w:r>
        <w:rPr>
          <w:sz w:val="24"/>
          <w:szCs w:val="24"/>
        </w:rPr>
        <w:t>sur fond de reconstruction d’un état de droit fondé sur la démocratie et le respect des droits de l’homme</w:t>
      </w:r>
      <w:r w:rsidR="00511050">
        <w:rPr>
          <w:sz w:val="24"/>
          <w:szCs w:val="24"/>
        </w:rPr>
        <w:t xml:space="preserve"> ; or c’est un </w:t>
      </w:r>
      <w:r>
        <w:rPr>
          <w:sz w:val="24"/>
          <w:szCs w:val="24"/>
        </w:rPr>
        <w:t>processus complexe que</w:t>
      </w:r>
      <w:r w:rsidR="00511050">
        <w:rPr>
          <w:sz w:val="24"/>
          <w:szCs w:val="24"/>
        </w:rPr>
        <w:t xml:space="preserve"> de mettre en place un gouvernement d’union national qui s’appuie sur un consensus qui ne soit pas factice et qui débouche sur un ou des textes fondateurs « constitutionnalisant ». Se pose aussi le problème du</w:t>
      </w:r>
      <w:r>
        <w:rPr>
          <w:sz w:val="24"/>
          <w:szCs w:val="24"/>
        </w:rPr>
        <w:t xml:space="preserve"> </w:t>
      </w:r>
      <w:r w:rsidR="00EE5364">
        <w:rPr>
          <w:sz w:val="24"/>
          <w:szCs w:val="24"/>
        </w:rPr>
        <w:t>démantèlement</w:t>
      </w:r>
      <w:r>
        <w:rPr>
          <w:sz w:val="24"/>
          <w:szCs w:val="24"/>
        </w:rPr>
        <w:t xml:space="preserve"> des groupes armés</w:t>
      </w:r>
      <w:r w:rsidR="00EE5364">
        <w:rPr>
          <w:sz w:val="24"/>
          <w:szCs w:val="24"/>
        </w:rPr>
        <w:t xml:space="preserve"> et</w:t>
      </w:r>
      <w:r w:rsidR="00511050">
        <w:rPr>
          <w:sz w:val="24"/>
          <w:szCs w:val="24"/>
        </w:rPr>
        <w:t xml:space="preserve"> de</w:t>
      </w:r>
      <w:r w:rsidR="00EE5364">
        <w:rPr>
          <w:sz w:val="24"/>
          <w:szCs w:val="24"/>
        </w:rPr>
        <w:t xml:space="preserve"> la réintégration des anciens soldats</w:t>
      </w:r>
      <w:r w:rsidR="00511050">
        <w:rPr>
          <w:sz w:val="24"/>
          <w:szCs w:val="24"/>
        </w:rPr>
        <w:t xml:space="preserve"> ; soit il s’agit de les associer à la construction d’une armée nationale et les difficultés que rencontrent la Syrie en ce domaine en ce moment montre combien le mécanisme est délicat ; dans plusieurs situations post conflictuelles, les groupes armés ont été invités à se transformer en partis politiques or il n’est guère facile d’ingérer les codes d’une vie politique démocratique après des années de clandestinité et d’opposition armée. </w:t>
      </w:r>
      <w:r w:rsidR="00392C3E">
        <w:rPr>
          <w:sz w:val="24"/>
          <w:szCs w:val="24"/>
        </w:rPr>
        <w:t>L</w:t>
      </w:r>
      <w:r>
        <w:rPr>
          <w:sz w:val="24"/>
          <w:szCs w:val="24"/>
        </w:rPr>
        <w:t>e rétablissement de la sécurité des personnes et des biens</w:t>
      </w:r>
      <w:r w:rsidR="00392C3E">
        <w:rPr>
          <w:sz w:val="24"/>
          <w:szCs w:val="24"/>
        </w:rPr>
        <w:t xml:space="preserve"> est rendu difficile par l’incomplétude des services en voie de réorganisation, police, justice en particulier pour ce qui nous concerne souffrent de lacunes et de faiblesses qui empêchent </w:t>
      </w:r>
      <w:r w:rsidR="00EE5364">
        <w:rPr>
          <w:sz w:val="24"/>
          <w:szCs w:val="24"/>
        </w:rPr>
        <w:t xml:space="preserve">la prise en charge </w:t>
      </w:r>
      <w:r w:rsidR="00392C3E">
        <w:rPr>
          <w:sz w:val="24"/>
          <w:szCs w:val="24"/>
        </w:rPr>
        <w:t xml:space="preserve">juridique </w:t>
      </w:r>
      <w:r w:rsidR="00EE5364">
        <w:rPr>
          <w:sz w:val="24"/>
          <w:szCs w:val="24"/>
        </w:rPr>
        <w:t xml:space="preserve">des victimes </w:t>
      </w:r>
      <w:r w:rsidR="00392C3E">
        <w:rPr>
          <w:sz w:val="24"/>
          <w:szCs w:val="24"/>
        </w:rPr>
        <w:t xml:space="preserve">en parallèle de leur prise en charge </w:t>
      </w:r>
      <w:r w:rsidR="00EE5364">
        <w:rPr>
          <w:sz w:val="24"/>
          <w:szCs w:val="24"/>
        </w:rPr>
        <w:t>médicale, sociale, économique</w:t>
      </w:r>
      <w:r w:rsidR="00392C3E">
        <w:rPr>
          <w:sz w:val="24"/>
          <w:szCs w:val="24"/>
        </w:rPr>
        <w:t xml:space="preserve">.  </w:t>
      </w:r>
    </w:p>
    <w:p w14:paraId="3BF6AE01" w14:textId="170BCD5C" w:rsidR="004D2F5A" w:rsidRPr="00CE0AA6" w:rsidRDefault="00EE5364" w:rsidP="0057127F">
      <w:pPr>
        <w:jc w:val="both"/>
        <w:rPr>
          <w:i/>
          <w:iCs/>
          <w:sz w:val="24"/>
          <w:szCs w:val="24"/>
        </w:rPr>
      </w:pPr>
      <w:r>
        <w:rPr>
          <w:sz w:val="24"/>
          <w:szCs w:val="24"/>
        </w:rPr>
        <w:t xml:space="preserve">    Par ailleurs, souvent, l</w:t>
      </w:r>
      <w:r w:rsidR="000665BB" w:rsidRPr="0057127F">
        <w:rPr>
          <w:sz w:val="24"/>
          <w:szCs w:val="24"/>
        </w:rPr>
        <w:t xml:space="preserve">es populations ne sont </w:t>
      </w:r>
      <w:r>
        <w:rPr>
          <w:sz w:val="24"/>
          <w:szCs w:val="24"/>
        </w:rPr>
        <w:t>guère</w:t>
      </w:r>
      <w:r w:rsidR="000665BB" w:rsidRPr="0057127F">
        <w:rPr>
          <w:sz w:val="24"/>
          <w:szCs w:val="24"/>
        </w:rPr>
        <w:t xml:space="preserve"> stables, beaucoup ont été déplacées ou contraintes à la fuite et les retours ne sont pas sans difficulté</w:t>
      </w:r>
      <w:r w:rsidR="0057127F">
        <w:rPr>
          <w:sz w:val="24"/>
          <w:szCs w:val="24"/>
        </w:rPr>
        <w:t xml:space="preserve"> ce sur fond d’une</w:t>
      </w:r>
      <w:r w:rsidR="000665BB" w:rsidRPr="0057127F">
        <w:rPr>
          <w:sz w:val="24"/>
          <w:szCs w:val="24"/>
        </w:rPr>
        <w:t xml:space="preserve"> situation économique</w:t>
      </w:r>
      <w:r w:rsidR="0057127F">
        <w:rPr>
          <w:sz w:val="24"/>
          <w:szCs w:val="24"/>
        </w:rPr>
        <w:t xml:space="preserve"> </w:t>
      </w:r>
      <w:r w:rsidR="000665BB" w:rsidRPr="0057127F">
        <w:rPr>
          <w:sz w:val="24"/>
          <w:szCs w:val="24"/>
        </w:rPr>
        <w:t>souvent fragile</w:t>
      </w:r>
      <w:r>
        <w:rPr>
          <w:sz w:val="24"/>
          <w:szCs w:val="24"/>
        </w:rPr>
        <w:t>.</w:t>
      </w:r>
      <w:r w:rsidR="00CE0AA6">
        <w:rPr>
          <w:sz w:val="24"/>
          <w:szCs w:val="24"/>
        </w:rPr>
        <w:t xml:space="preserve"> </w:t>
      </w:r>
      <w:r>
        <w:rPr>
          <w:sz w:val="24"/>
          <w:szCs w:val="24"/>
        </w:rPr>
        <w:t>M</w:t>
      </w:r>
      <w:r w:rsidR="00CE0AA6">
        <w:rPr>
          <w:sz w:val="24"/>
          <w:szCs w:val="24"/>
        </w:rPr>
        <w:t>ener des enquêtes dans ces conditions est difficile, procéder à des arrestations pertinentes souvent complexe.</w:t>
      </w:r>
      <w:r w:rsidR="00CE0AA6">
        <w:rPr>
          <w:i/>
          <w:iCs/>
          <w:sz w:val="24"/>
          <w:szCs w:val="24"/>
        </w:rPr>
        <w:t xml:space="preserve"> </w:t>
      </w:r>
      <w:r>
        <w:rPr>
          <w:iCs/>
          <w:sz w:val="24"/>
          <w:szCs w:val="24"/>
        </w:rPr>
        <w:t>Même le vivre ensemble à la suite du retour des populations pose problème</w:t>
      </w:r>
      <w:r w:rsidR="00A23B7D">
        <w:rPr>
          <w:sz w:val="24"/>
          <w:szCs w:val="24"/>
        </w:rPr>
        <w:t xml:space="preserve"> en particulier </w:t>
      </w:r>
      <w:r>
        <w:rPr>
          <w:sz w:val="24"/>
          <w:szCs w:val="24"/>
        </w:rPr>
        <w:t xml:space="preserve">lorsqu’il existe des dissensions </w:t>
      </w:r>
      <w:r w:rsidR="00A23B7D">
        <w:rPr>
          <w:sz w:val="24"/>
          <w:szCs w:val="24"/>
        </w:rPr>
        <w:t>territoriales et communautaires.</w:t>
      </w:r>
      <w:r w:rsidR="000474FC" w:rsidRPr="0057127F">
        <w:rPr>
          <w:sz w:val="24"/>
          <w:szCs w:val="24"/>
        </w:rPr>
        <w:t xml:space="preserve"> </w:t>
      </w:r>
      <w:r w:rsidR="0057127F">
        <w:rPr>
          <w:sz w:val="24"/>
          <w:szCs w:val="24"/>
        </w:rPr>
        <w:t xml:space="preserve"> </w:t>
      </w:r>
      <w:r w:rsidR="003374B1">
        <w:rPr>
          <w:sz w:val="24"/>
          <w:szCs w:val="24"/>
        </w:rPr>
        <w:t xml:space="preserve">Ainsi, dans les Balkans, à la suite des multiples </w:t>
      </w:r>
      <w:r>
        <w:rPr>
          <w:sz w:val="24"/>
          <w:szCs w:val="24"/>
        </w:rPr>
        <w:t>conflits</w:t>
      </w:r>
      <w:r w:rsidR="003374B1">
        <w:rPr>
          <w:sz w:val="24"/>
          <w:szCs w:val="24"/>
        </w:rPr>
        <w:t xml:space="preserve"> qui ont suivi l’implosion de la Yougoslavie, les processus de paix ont été </w:t>
      </w:r>
      <w:r>
        <w:rPr>
          <w:sz w:val="24"/>
          <w:szCs w:val="24"/>
        </w:rPr>
        <w:t>assujettis</w:t>
      </w:r>
      <w:r w:rsidR="003374B1">
        <w:rPr>
          <w:sz w:val="24"/>
          <w:szCs w:val="24"/>
        </w:rPr>
        <w:t xml:space="preserve"> à </w:t>
      </w:r>
      <w:r>
        <w:rPr>
          <w:sz w:val="24"/>
          <w:szCs w:val="24"/>
        </w:rPr>
        <w:t xml:space="preserve">la résolution </w:t>
      </w:r>
      <w:r w:rsidR="003374B1">
        <w:rPr>
          <w:sz w:val="24"/>
          <w:szCs w:val="24"/>
        </w:rPr>
        <w:t>de querelles sans fin entre différentes entités</w:t>
      </w:r>
      <w:r>
        <w:rPr>
          <w:sz w:val="24"/>
          <w:szCs w:val="24"/>
        </w:rPr>
        <w:t xml:space="preserve"> nationales</w:t>
      </w:r>
      <w:r w:rsidR="003374B1">
        <w:rPr>
          <w:sz w:val="24"/>
          <w:szCs w:val="24"/>
        </w:rPr>
        <w:t xml:space="preserve">, problèmes non totalement réglés encore aujourd’hui. </w:t>
      </w:r>
      <w:r>
        <w:rPr>
          <w:sz w:val="24"/>
          <w:szCs w:val="24"/>
        </w:rPr>
        <w:t>L</w:t>
      </w:r>
      <w:r w:rsidR="003374B1">
        <w:rPr>
          <w:sz w:val="24"/>
          <w:szCs w:val="24"/>
        </w:rPr>
        <w:t>es questions de frontières, difficiles au demeurant tant</w:t>
      </w:r>
      <w:r>
        <w:rPr>
          <w:sz w:val="24"/>
          <w:szCs w:val="24"/>
        </w:rPr>
        <w:t xml:space="preserve"> dans certaines zones de guerre</w:t>
      </w:r>
      <w:r w:rsidR="003374B1">
        <w:rPr>
          <w:sz w:val="24"/>
          <w:szCs w:val="24"/>
        </w:rPr>
        <w:t xml:space="preserve"> les peuples ont été mélangés </w:t>
      </w:r>
      <w:r>
        <w:rPr>
          <w:sz w:val="24"/>
          <w:szCs w:val="24"/>
        </w:rPr>
        <w:t>au cours de l’histoire</w:t>
      </w:r>
      <w:r w:rsidR="003374B1">
        <w:rPr>
          <w:sz w:val="24"/>
          <w:szCs w:val="24"/>
        </w:rPr>
        <w:t>, empoisonnent des processus de paix longtemps après la fin de</w:t>
      </w:r>
      <w:r>
        <w:rPr>
          <w:sz w:val="24"/>
          <w:szCs w:val="24"/>
        </w:rPr>
        <w:t xml:space="preserve"> la guerre</w:t>
      </w:r>
      <w:r w:rsidR="003374B1">
        <w:rPr>
          <w:sz w:val="24"/>
          <w:szCs w:val="24"/>
        </w:rPr>
        <w:t xml:space="preserve"> et alors que l’on </w:t>
      </w:r>
      <w:r>
        <w:rPr>
          <w:sz w:val="24"/>
          <w:szCs w:val="24"/>
        </w:rPr>
        <w:t xml:space="preserve">pourrait considérer </w:t>
      </w:r>
      <w:r w:rsidR="003374B1">
        <w:rPr>
          <w:sz w:val="24"/>
          <w:szCs w:val="24"/>
        </w:rPr>
        <w:t>ces affaires comme réglées</w:t>
      </w:r>
      <w:r>
        <w:rPr>
          <w:sz w:val="24"/>
          <w:szCs w:val="24"/>
        </w:rPr>
        <w:t xml:space="preserve"> par les traités de paix</w:t>
      </w:r>
      <w:r w:rsidR="003374B1">
        <w:rPr>
          <w:sz w:val="24"/>
          <w:szCs w:val="24"/>
        </w:rPr>
        <w:t xml:space="preserve">. </w:t>
      </w:r>
      <w:r w:rsidR="004716E4">
        <w:rPr>
          <w:sz w:val="24"/>
          <w:szCs w:val="24"/>
        </w:rPr>
        <w:t xml:space="preserve">Les tentions à la frontière </w:t>
      </w:r>
      <w:r>
        <w:rPr>
          <w:sz w:val="24"/>
          <w:szCs w:val="24"/>
        </w:rPr>
        <w:t>gréco</w:t>
      </w:r>
      <w:r w:rsidR="004716E4">
        <w:rPr>
          <w:sz w:val="24"/>
          <w:szCs w:val="24"/>
        </w:rPr>
        <w:t xml:space="preserve">-albanaise </w:t>
      </w:r>
      <w:r>
        <w:rPr>
          <w:sz w:val="24"/>
          <w:szCs w:val="24"/>
        </w:rPr>
        <w:t>qui remontaient au XIXème siècle par exemple ont été exacerbées au moment de</w:t>
      </w:r>
      <w:r w:rsidR="004716E4">
        <w:rPr>
          <w:sz w:val="24"/>
          <w:szCs w:val="24"/>
        </w:rPr>
        <w:t xml:space="preserve"> la Seconde guerre mondiale</w:t>
      </w:r>
      <w:r>
        <w:rPr>
          <w:sz w:val="24"/>
          <w:szCs w:val="24"/>
        </w:rPr>
        <w:t xml:space="preserve">, </w:t>
      </w:r>
      <w:r w:rsidR="004716E4">
        <w:rPr>
          <w:sz w:val="24"/>
          <w:szCs w:val="24"/>
        </w:rPr>
        <w:t xml:space="preserve">se sont accentuées avec la </w:t>
      </w:r>
      <w:r>
        <w:rPr>
          <w:sz w:val="24"/>
          <w:szCs w:val="24"/>
        </w:rPr>
        <w:t>G</w:t>
      </w:r>
      <w:r w:rsidR="004716E4">
        <w:rPr>
          <w:sz w:val="24"/>
          <w:szCs w:val="24"/>
        </w:rPr>
        <w:t>uerre froide créant une sorte d’état de guerre jusqu’en 1987 (extrême militarisation de la frontière) et des regains de tension dans les années 90</w:t>
      </w:r>
      <w:r>
        <w:rPr>
          <w:sz w:val="24"/>
          <w:szCs w:val="24"/>
        </w:rPr>
        <w:t xml:space="preserve"> après la fin de la Guerre froide.</w:t>
      </w:r>
      <w:r w:rsidR="00357AB6">
        <w:rPr>
          <w:sz w:val="24"/>
          <w:szCs w:val="24"/>
        </w:rPr>
        <w:t> </w:t>
      </w:r>
      <w:r w:rsidR="004716E4">
        <w:rPr>
          <w:sz w:val="24"/>
          <w:szCs w:val="24"/>
        </w:rPr>
        <w:t xml:space="preserve"> On pourrait aussi citer le cas de Chypre, </w:t>
      </w:r>
      <w:r w:rsidR="00357AB6">
        <w:rPr>
          <w:sz w:val="24"/>
          <w:szCs w:val="24"/>
        </w:rPr>
        <w:t xml:space="preserve">etc.. La </w:t>
      </w:r>
      <w:r w:rsidR="00357AB6">
        <w:rPr>
          <w:sz w:val="24"/>
          <w:szCs w:val="24"/>
        </w:rPr>
        <w:lastRenderedPageBreak/>
        <w:t xml:space="preserve">notion de post conflit doit ici être inscrite dans le temps long ; on pourrait dire que </w:t>
      </w:r>
      <w:r w:rsidR="00357AB6" w:rsidRPr="00EE5364">
        <w:rPr>
          <w:sz w:val="24"/>
          <w:szCs w:val="24"/>
        </w:rPr>
        <w:t>l’ancienneté</w:t>
      </w:r>
      <w:r w:rsidRPr="00EE5364">
        <w:rPr>
          <w:sz w:val="24"/>
          <w:szCs w:val="24"/>
        </w:rPr>
        <w:t xml:space="preserve"> des conflits</w:t>
      </w:r>
      <w:r w:rsidR="00357AB6">
        <w:rPr>
          <w:sz w:val="24"/>
          <w:szCs w:val="24"/>
        </w:rPr>
        <w:t xml:space="preserve"> peut être un facteur de réitération permanent.</w:t>
      </w:r>
    </w:p>
    <w:p w14:paraId="373395B2" w14:textId="29AE0D15" w:rsidR="000474FC" w:rsidRDefault="004D2F5A" w:rsidP="0057127F">
      <w:pPr>
        <w:jc w:val="both"/>
        <w:rPr>
          <w:sz w:val="24"/>
          <w:szCs w:val="24"/>
        </w:rPr>
      </w:pPr>
      <w:r>
        <w:rPr>
          <w:sz w:val="24"/>
          <w:szCs w:val="24"/>
        </w:rPr>
        <w:t xml:space="preserve">    De la qualité de l’accord de paix et des hommes qui </w:t>
      </w:r>
      <w:r w:rsidR="007D6DDF">
        <w:rPr>
          <w:sz w:val="24"/>
          <w:szCs w:val="24"/>
        </w:rPr>
        <w:t>œuvrent</w:t>
      </w:r>
      <w:r>
        <w:rPr>
          <w:sz w:val="24"/>
          <w:szCs w:val="24"/>
        </w:rPr>
        <w:t xml:space="preserve"> dans le post conflit va dépendre le rôle ultérieur de la justice. </w:t>
      </w:r>
      <w:r w:rsidR="000474FC" w:rsidRPr="000474FC">
        <w:rPr>
          <w:sz w:val="28"/>
          <w:szCs w:val="28"/>
        </w:rPr>
        <w:t xml:space="preserve"> </w:t>
      </w:r>
      <w:r w:rsidR="002047B1" w:rsidRPr="002047B1">
        <w:rPr>
          <w:sz w:val="24"/>
          <w:szCs w:val="24"/>
        </w:rPr>
        <w:t xml:space="preserve">Dans le </w:t>
      </w:r>
      <w:r w:rsidR="002047B1">
        <w:rPr>
          <w:sz w:val="24"/>
          <w:szCs w:val="24"/>
        </w:rPr>
        <w:t xml:space="preserve">premier cas, rien n’est simple ; le cas de la Colombie est, à cet égard assez éclairant. En 2016 après 60 années de conflit à l’issue duquel on compte plus de 250 000 morts, 50 000 disparus et environ 6 millions de personnes déplacées un traité de paix négocié pendant quatre ans entre le gouvernement et les FARC dans les moindres détails (questions du cessez le feu bilatéral, processus de désarmement, lutte contre le </w:t>
      </w:r>
      <w:proofErr w:type="spellStart"/>
      <w:r w:rsidR="002047B1">
        <w:rPr>
          <w:sz w:val="24"/>
          <w:szCs w:val="24"/>
        </w:rPr>
        <w:t>traffic</w:t>
      </w:r>
      <w:proofErr w:type="spellEnd"/>
      <w:r w:rsidR="002047B1">
        <w:rPr>
          <w:sz w:val="24"/>
          <w:szCs w:val="24"/>
        </w:rPr>
        <w:t xml:space="preserve"> de drogue, réforme foncière, lutte contre les groupes et les milices qui s’opposent à la paix, réintégration des combattants dans la vie civile, etc.) n’est pas ratifié par référendum le 2 octobre 2016. Juan Manuel Santos reçoit le 7 octobre de la même année le Prix Nobel de la Paix, manière de la conforter et d’éviter qu’il ne renonce mais les négociations reprennent laborieusement</w:t>
      </w:r>
      <w:r w:rsidR="003374B1">
        <w:rPr>
          <w:sz w:val="24"/>
          <w:szCs w:val="24"/>
        </w:rPr>
        <w:t xml:space="preserve"> et débouchent le 24 novembre 2016 à La Havane sur un nouvel accord de paix qui ne règle que très imparfaitement le conflit.  La qualité des hommes impliqués dans les processus de négociation et/ou de construction de la paix est aussi un facteur essentiel. On </w:t>
      </w:r>
      <w:r w:rsidR="00357AB6">
        <w:rPr>
          <w:sz w:val="24"/>
          <w:szCs w:val="24"/>
        </w:rPr>
        <w:t>rappellera</w:t>
      </w:r>
      <w:r w:rsidR="003374B1">
        <w:rPr>
          <w:sz w:val="24"/>
          <w:szCs w:val="24"/>
        </w:rPr>
        <w:t xml:space="preserve"> ici simplement pour mémoire le rôle clef du couple Charles de Gaulle/Konrad </w:t>
      </w:r>
      <w:proofErr w:type="spellStart"/>
      <w:r w:rsidR="003374B1">
        <w:rPr>
          <w:sz w:val="24"/>
          <w:szCs w:val="24"/>
        </w:rPr>
        <w:t>Adénauer</w:t>
      </w:r>
      <w:proofErr w:type="spellEnd"/>
      <w:r w:rsidR="003374B1">
        <w:rPr>
          <w:sz w:val="24"/>
          <w:szCs w:val="24"/>
        </w:rPr>
        <w:t xml:space="preserve"> dans la réconciliation franco-allemande à l’issue de la Second</w:t>
      </w:r>
      <w:r w:rsidR="00357AB6">
        <w:rPr>
          <w:sz w:val="24"/>
          <w:szCs w:val="24"/>
        </w:rPr>
        <w:t xml:space="preserve">e </w:t>
      </w:r>
      <w:r w:rsidR="003374B1">
        <w:rPr>
          <w:sz w:val="24"/>
          <w:szCs w:val="24"/>
        </w:rPr>
        <w:t>guerre mondiale et, pour une période plus récente et un conflit interne, l’</w:t>
      </w:r>
      <w:r w:rsidR="00357AB6">
        <w:rPr>
          <w:sz w:val="24"/>
          <w:szCs w:val="24"/>
        </w:rPr>
        <w:t>importance</w:t>
      </w:r>
      <w:r w:rsidR="003374B1">
        <w:rPr>
          <w:sz w:val="24"/>
          <w:szCs w:val="24"/>
        </w:rPr>
        <w:t xml:space="preserve"> de personnalités </w:t>
      </w:r>
      <w:r w:rsidR="00357AB6">
        <w:rPr>
          <w:sz w:val="24"/>
          <w:szCs w:val="24"/>
        </w:rPr>
        <w:t>comme</w:t>
      </w:r>
      <w:r w:rsidR="003374B1">
        <w:rPr>
          <w:sz w:val="24"/>
          <w:szCs w:val="24"/>
        </w:rPr>
        <w:t xml:space="preserve"> Mandela et Desmond Tutu pour la mise en place des commission</w:t>
      </w:r>
      <w:r w:rsidR="00357AB6">
        <w:rPr>
          <w:sz w:val="24"/>
          <w:szCs w:val="24"/>
        </w:rPr>
        <w:t>s</w:t>
      </w:r>
      <w:r w:rsidR="003374B1">
        <w:rPr>
          <w:sz w:val="24"/>
          <w:szCs w:val="24"/>
        </w:rPr>
        <w:t xml:space="preserve"> </w:t>
      </w:r>
      <w:r w:rsidR="00357AB6">
        <w:rPr>
          <w:sz w:val="24"/>
          <w:szCs w:val="24"/>
        </w:rPr>
        <w:t>V</w:t>
      </w:r>
      <w:r w:rsidR="003374B1">
        <w:rPr>
          <w:sz w:val="24"/>
          <w:szCs w:val="24"/>
        </w:rPr>
        <w:t>érité et réconciliation en Afrique du Sud</w:t>
      </w:r>
      <w:r w:rsidR="00392C3E">
        <w:rPr>
          <w:sz w:val="24"/>
          <w:szCs w:val="24"/>
        </w:rPr>
        <w:t>, mais ces occurrences de l’histoire sont assez rares…</w:t>
      </w:r>
    </w:p>
    <w:p w14:paraId="15389EFF" w14:textId="002F90CA" w:rsidR="00392C3E" w:rsidRPr="002047B1" w:rsidRDefault="00392C3E" w:rsidP="0057127F">
      <w:pPr>
        <w:jc w:val="both"/>
        <w:rPr>
          <w:sz w:val="24"/>
          <w:szCs w:val="24"/>
        </w:rPr>
      </w:pPr>
      <w:r>
        <w:rPr>
          <w:sz w:val="24"/>
          <w:szCs w:val="24"/>
        </w:rPr>
        <w:t xml:space="preserve">   Il y a pourtant, à l’issue des conflits, dans cette phase de transition immédiate mais aussi longtemps après une immense demande de justice émanant des victimes. Celles-ci souhaitent que leurs souffrances soient reconnues mais aussi que leurs bourreaux et tourmenteurs soient punis. Les critiques qui sont souvent nombreuses sur la manière dont la justice est prononcée après les conflits n’empêchent pas que la demande reste forte, bien plus que son absence, étayée par des lois d’amnisties au nom de la réconciliation nationale. De l’importance de gestion juridique et non juridique du conflit.</w:t>
      </w:r>
    </w:p>
    <w:p w14:paraId="045B7455" w14:textId="2E4D8433" w:rsidR="001C7F87" w:rsidRPr="00984900" w:rsidRDefault="0057127F" w:rsidP="001C7F87">
      <w:pPr>
        <w:rPr>
          <w:sz w:val="28"/>
          <w:szCs w:val="28"/>
        </w:rPr>
      </w:pPr>
      <w:r w:rsidRPr="00984900">
        <w:t xml:space="preserve"> </w:t>
      </w:r>
      <w:r w:rsidRPr="00984900">
        <w:rPr>
          <w:sz w:val="28"/>
          <w:szCs w:val="28"/>
        </w:rPr>
        <w:t xml:space="preserve">  </w:t>
      </w:r>
      <w:r w:rsidR="001C7F87" w:rsidRPr="00984900">
        <w:rPr>
          <w:sz w:val="28"/>
          <w:szCs w:val="28"/>
        </w:rPr>
        <w:t xml:space="preserve"> </w:t>
      </w:r>
    </w:p>
    <w:p w14:paraId="064A78FF" w14:textId="0DAE1088" w:rsidR="001C7F87" w:rsidRPr="00984900" w:rsidRDefault="001C7F87" w:rsidP="001C7F87">
      <w:pPr>
        <w:rPr>
          <w:sz w:val="28"/>
          <w:szCs w:val="28"/>
        </w:rPr>
      </w:pPr>
      <w:r w:rsidRPr="00984900">
        <w:rPr>
          <w:sz w:val="28"/>
          <w:szCs w:val="28"/>
        </w:rPr>
        <w:t xml:space="preserve"> </w:t>
      </w:r>
    </w:p>
    <w:p w14:paraId="7C6B9C65" w14:textId="0E270978" w:rsidR="001C7F87" w:rsidRPr="00984900" w:rsidRDefault="001C7F87" w:rsidP="001C7F87">
      <w:pPr>
        <w:rPr>
          <w:sz w:val="28"/>
          <w:szCs w:val="28"/>
        </w:rPr>
      </w:pPr>
      <w:r w:rsidRPr="00984900">
        <w:rPr>
          <w:sz w:val="28"/>
          <w:szCs w:val="28"/>
        </w:rPr>
        <w:t xml:space="preserve"> </w:t>
      </w:r>
    </w:p>
    <w:p w14:paraId="36CF1028" w14:textId="26D67B18" w:rsidR="001C7F87" w:rsidRPr="00984900" w:rsidRDefault="001C7F87" w:rsidP="001C7F87">
      <w:pPr>
        <w:rPr>
          <w:sz w:val="28"/>
          <w:szCs w:val="28"/>
        </w:rPr>
      </w:pPr>
      <w:r w:rsidRPr="00984900">
        <w:rPr>
          <w:sz w:val="28"/>
          <w:szCs w:val="28"/>
        </w:rPr>
        <w:t xml:space="preserve"> </w:t>
      </w:r>
    </w:p>
    <w:p w14:paraId="2E01B622" w14:textId="7B5A5258" w:rsidR="001C7F87" w:rsidRPr="00984900" w:rsidRDefault="001C7F87" w:rsidP="001C7F87">
      <w:pPr>
        <w:rPr>
          <w:sz w:val="28"/>
          <w:szCs w:val="28"/>
        </w:rPr>
      </w:pPr>
      <w:r w:rsidRPr="00984900">
        <w:rPr>
          <w:sz w:val="28"/>
          <w:szCs w:val="28"/>
        </w:rPr>
        <w:t xml:space="preserve"> </w:t>
      </w:r>
    </w:p>
    <w:p w14:paraId="59E9C9CF" w14:textId="0CF58C01" w:rsidR="001C7F87" w:rsidRPr="00984900" w:rsidRDefault="001C7F87" w:rsidP="001C7F87">
      <w:pPr>
        <w:rPr>
          <w:sz w:val="28"/>
          <w:szCs w:val="28"/>
        </w:rPr>
      </w:pPr>
      <w:r w:rsidRPr="00984900">
        <w:rPr>
          <w:sz w:val="28"/>
          <w:szCs w:val="28"/>
        </w:rPr>
        <w:t xml:space="preserve">   </w:t>
      </w:r>
    </w:p>
    <w:p w14:paraId="67B78DF4" w14:textId="40266B6D" w:rsidR="001C7F87" w:rsidRPr="00984900" w:rsidRDefault="001C7F87" w:rsidP="001C7F87">
      <w:pPr>
        <w:rPr>
          <w:sz w:val="28"/>
          <w:szCs w:val="28"/>
        </w:rPr>
      </w:pPr>
      <w:r w:rsidRPr="00984900">
        <w:rPr>
          <w:sz w:val="28"/>
          <w:szCs w:val="28"/>
        </w:rPr>
        <w:t xml:space="preserve"> </w:t>
      </w:r>
    </w:p>
    <w:p w14:paraId="5CA2C87E" w14:textId="57202FC9" w:rsidR="001C7F87" w:rsidRPr="00984900" w:rsidRDefault="001C7F87" w:rsidP="001C7F87">
      <w:pPr>
        <w:rPr>
          <w:sz w:val="28"/>
          <w:szCs w:val="28"/>
        </w:rPr>
      </w:pPr>
      <w:r w:rsidRPr="00984900">
        <w:rPr>
          <w:sz w:val="28"/>
          <w:szCs w:val="28"/>
        </w:rPr>
        <w:t xml:space="preserve"> </w:t>
      </w:r>
    </w:p>
    <w:p w14:paraId="2E6DF4D2" w14:textId="1718E285" w:rsidR="001C7F87" w:rsidRPr="00984900" w:rsidRDefault="001C7F87" w:rsidP="001C7F87">
      <w:pPr>
        <w:rPr>
          <w:sz w:val="28"/>
          <w:szCs w:val="28"/>
        </w:rPr>
      </w:pPr>
      <w:r w:rsidRPr="00984900">
        <w:rPr>
          <w:sz w:val="28"/>
          <w:szCs w:val="28"/>
        </w:rPr>
        <w:t xml:space="preserve"> </w:t>
      </w:r>
    </w:p>
    <w:p w14:paraId="2F0D8B4B" w14:textId="6CF6106D" w:rsidR="001C7F87" w:rsidRPr="00984900" w:rsidRDefault="001C7F87" w:rsidP="001C7F87">
      <w:pPr>
        <w:rPr>
          <w:sz w:val="28"/>
          <w:szCs w:val="28"/>
        </w:rPr>
      </w:pPr>
      <w:r w:rsidRPr="00984900">
        <w:rPr>
          <w:sz w:val="28"/>
          <w:szCs w:val="28"/>
        </w:rPr>
        <w:lastRenderedPageBreak/>
        <w:t xml:space="preserve"> </w:t>
      </w:r>
    </w:p>
    <w:p w14:paraId="606114E1" w14:textId="7288C86D" w:rsidR="001C7F87" w:rsidRPr="00984900" w:rsidRDefault="001C7F87" w:rsidP="001C7F87">
      <w:pPr>
        <w:rPr>
          <w:sz w:val="28"/>
          <w:szCs w:val="28"/>
        </w:rPr>
      </w:pPr>
      <w:r w:rsidRPr="00984900">
        <w:rPr>
          <w:sz w:val="28"/>
          <w:szCs w:val="28"/>
        </w:rPr>
        <w:t xml:space="preserve"> </w:t>
      </w:r>
    </w:p>
    <w:p w14:paraId="7E8CCADB" w14:textId="6F959DC4" w:rsidR="001C7F87" w:rsidRPr="00984900" w:rsidRDefault="001C7F87" w:rsidP="001C7F87">
      <w:pPr>
        <w:rPr>
          <w:sz w:val="28"/>
          <w:szCs w:val="28"/>
        </w:rPr>
      </w:pPr>
      <w:r w:rsidRPr="00984900">
        <w:rPr>
          <w:sz w:val="28"/>
          <w:szCs w:val="28"/>
        </w:rPr>
        <w:t xml:space="preserve"> </w:t>
      </w:r>
    </w:p>
    <w:p w14:paraId="7343B49A" w14:textId="7849CC1C" w:rsidR="00165E06" w:rsidRPr="009D43D3" w:rsidRDefault="001C7F87">
      <w:pPr>
        <w:rPr>
          <w:sz w:val="28"/>
          <w:szCs w:val="28"/>
        </w:rPr>
      </w:pPr>
      <w:r w:rsidRPr="00984900">
        <w:rPr>
          <w:sz w:val="28"/>
          <w:szCs w:val="28"/>
        </w:rPr>
        <w:t xml:space="preserve"> </w:t>
      </w:r>
    </w:p>
    <w:sectPr w:rsidR="00165E06" w:rsidRPr="009D43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59DAA9" w14:textId="77777777" w:rsidR="004E528E" w:rsidRDefault="004E528E" w:rsidP="004E528E">
      <w:pPr>
        <w:spacing w:after="0" w:line="240" w:lineRule="auto"/>
      </w:pPr>
      <w:r>
        <w:separator/>
      </w:r>
    </w:p>
  </w:endnote>
  <w:endnote w:type="continuationSeparator" w:id="0">
    <w:p w14:paraId="75030B87" w14:textId="77777777" w:rsidR="004E528E" w:rsidRDefault="004E528E" w:rsidP="004E52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A53C2" w14:textId="77777777" w:rsidR="004E528E" w:rsidRDefault="004E528E" w:rsidP="004E528E">
      <w:pPr>
        <w:spacing w:after="0" w:line="240" w:lineRule="auto"/>
      </w:pPr>
      <w:r>
        <w:separator/>
      </w:r>
    </w:p>
  </w:footnote>
  <w:footnote w:type="continuationSeparator" w:id="0">
    <w:p w14:paraId="0D103863" w14:textId="77777777" w:rsidR="004E528E" w:rsidRDefault="004E528E" w:rsidP="004E528E">
      <w:pPr>
        <w:spacing w:after="0" w:line="240" w:lineRule="auto"/>
      </w:pPr>
      <w:r>
        <w:continuationSeparator/>
      </w:r>
    </w:p>
  </w:footnote>
  <w:footnote w:id="1">
    <w:p w14:paraId="764E068B" w14:textId="656DF617" w:rsidR="004E528E" w:rsidRPr="00CE0AA6" w:rsidRDefault="004E528E" w:rsidP="004E528E">
      <w:pPr>
        <w:pStyle w:val="Notedebasdepage"/>
        <w:rPr>
          <w:sz w:val="16"/>
          <w:szCs w:val="16"/>
        </w:rPr>
      </w:pPr>
      <w:r>
        <w:rPr>
          <w:rStyle w:val="Appelnotedebasdep"/>
        </w:rPr>
        <w:footnoteRef/>
      </w:r>
      <w:r w:rsidRPr="004E528E">
        <w:rPr>
          <w:lang w:val="en-US"/>
        </w:rPr>
        <w:t xml:space="preserve"> </w:t>
      </w:r>
      <w:proofErr w:type="spellStart"/>
      <w:r w:rsidRPr="004E528E">
        <w:rPr>
          <w:lang w:val="en-US"/>
        </w:rPr>
        <w:t>Bibliographie</w:t>
      </w:r>
      <w:proofErr w:type="spellEnd"/>
      <w:r>
        <w:rPr>
          <w:lang w:val="en-US"/>
        </w:rPr>
        <w:t xml:space="preserve">: </w:t>
      </w:r>
      <w:r w:rsidRPr="004E528E">
        <w:rPr>
          <w:sz w:val="16"/>
          <w:szCs w:val="16"/>
          <w:lang w:val="en-US"/>
        </w:rPr>
        <w:t xml:space="preserve">ADAM J. (2010), « Post-conflict Ambon: forced migration and the ethno-territorial effects of customary tenure », </w:t>
      </w:r>
      <w:r w:rsidRPr="00F12038">
        <w:rPr>
          <w:i/>
          <w:iCs/>
          <w:sz w:val="16"/>
          <w:szCs w:val="16"/>
          <w:lang w:val="en-US"/>
        </w:rPr>
        <w:t>Development and Change 41</w:t>
      </w:r>
      <w:r w:rsidRPr="004E528E">
        <w:rPr>
          <w:sz w:val="16"/>
          <w:szCs w:val="16"/>
          <w:lang w:val="en-US"/>
        </w:rPr>
        <w:t xml:space="preserve"> (3), p. 401-419.</w:t>
      </w:r>
      <w:r>
        <w:rPr>
          <w:sz w:val="16"/>
          <w:szCs w:val="16"/>
          <w:lang w:val="en-US"/>
        </w:rPr>
        <w:t xml:space="preserve"> </w:t>
      </w:r>
      <w:r w:rsidRPr="004E528E">
        <w:rPr>
          <w:sz w:val="16"/>
          <w:szCs w:val="16"/>
          <w:lang w:val="en-US"/>
        </w:rPr>
        <w:t>BAKER B. et SCHEYE E. (2007), « Multi-layered justice and security delivery in post</w:t>
      </w:r>
      <w:r>
        <w:rPr>
          <w:sz w:val="16"/>
          <w:szCs w:val="16"/>
          <w:lang w:val="en-US"/>
        </w:rPr>
        <w:t xml:space="preserve"> </w:t>
      </w:r>
      <w:r w:rsidRPr="004E528E">
        <w:rPr>
          <w:sz w:val="16"/>
          <w:szCs w:val="16"/>
          <w:lang w:val="en-US"/>
        </w:rPr>
        <w:t xml:space="preserve">conflict and fragile states », </w:t>
      </w:r>
      <w:r w:rsidRPr="00F12038">
        <w:rPr>
          <w:i/>
          <w:iCs/>
          <w:sz w:val="16"/>
          <w:szCs w:val="16"/>
          <w:lang w:val="en-US"/>
        </w:rPr>
        <w:t>Conflict, Security &amp; Development, 7</w:t>
      </w:r>
      <w:r w:rsidRPr="004E528E">
        <w:rPr>
          <w:sz w:val="16"/>
          <w:szCs w:val="16"/>
          <w:lang w:val="en-US"/>
        </w:rPr>
        <w:t xml:space="preserve"> (4), p. 503-528.</w:t>
      </w:r>
      <w:r>
        <w:rPr>
          <w:sz w:val="16"/>
          <w:szCs w:val="16"/>
          <w:lang w:val="en-US"/>
        </w:rPr>
        <w:t xml:space="preserve"> </w:t>
      </w:r>
      <w:r w:rsidRPr="004E528E">
        <w:rPr>
          <w:sz w:val="16"/>
          <w:szCs w:val="16"/>
          <w:lang w:val="en-US"/>
        </w:rPr>
        <w:t xml:space="preserve">BANQUE MONDIALE (2011), </w:t>
      </w:r>
      <w:r w:rsidRPr="00F12038">
        <w:rPr>
          <w:i/>
          <w:iCs/>
          <w:sz w:val="16"/>
          <w:szCs w:val="16"/>
          <w:lang w:val="en-US"/>
        </w:rPr>
        <w:t>Conflict, Security, and Development, World Development Report 2011</w:t>
      </w:r>
      <w:r w:rsidRPr="004E528E">
        <w:rPr>
          <w:sz w:val="16"/>
          <w:szCs w:val="16"/>
          <w:lang w:val="en-US"/>
        </w:rPr>
        <w:t>, 412 p.</w:t>
      </w:r>
      <w:r>
        <w:rPr>
          <w:sz w:val="16"/>
          <w:szCs w:val="16"/>
          <w:lang w:val="en-US"/>
        </w:rPr>
        <w:t xml:space="preserve"> </w:t>
      </w:r>
      <w:r w:rsidRPr="004E528E">
        <w:rPr>
          <w:sz w:val="16"/>
          <w:szCs w:val="16"/>
          <w:lang w:val="en-US"/>
        </w:rPr>
        <w:t xml:space="preserve">BRINKERHOFF W. D. (2005), « Rebuilding governance in failed states and post-conflict </w:t>
      </w:r>
      <w:r w:rsidR="00F12038" w:rsidRPr="004E528E">
        <w:rPr>
          <w:sz w:val="16"/>
          <w:szCs w:val="16"/>
          <w:lang w:val="en-US"/>
        </w:rPr>
        <w:t>societies:</w:t>
      </w:r>
      <w:r w:rsidRPr="004E528E">
        <w:rPr>
          <w:sz w:val="16"/>
          <w:szCs w:val="16"/>
          <w:lang w:val="en-US"/>
        </w:rPr>
        <w:t xml:space="preserve"> core concepts and cross cutting themes </w:t>
      </w:r>
      <w:r w:rsidRPr="00F12038">
        <w:rPr>
          <w:i/>
          <w:iCs/>
          <w:sz w:val="16"/>
          <w:szCs w:val="16"/>
          <w:lang w:val="en-US"/>
        </w:rPr>
        <w:t>», Public Administration and Development, n° 25</w:t>
      </w:r>
      <w:r w:rsidRPr="004E528E">
        <w:rPr>
          <w:sz w:val="16"/>
          <w:szCs w:val="16"/>
          <w:lang w:val="en-US"/>
        </w:rPr>
        <w:t xml:space="preserve">, p. 3-14. </w:t>
      </w:r>
      <w:r w:rsidRPr="004E528E">
        <w:rPr>
          <w:sz w:val="16"/>
          <w:szCs w:val="16"/>
        </w:rPr>
        <w:t>BRUGIÈRE M. (</w:t>
      </w:r>
      <w:proofErr w:type="spellStart"/>
      <w:r w:rsidRPr="004E528E">
        <w:rPr>
          <w:sz w:val="16"/>
          <w:szCs w:val="16"/>
        </w:rPr>
        <w:t>dir</w:t>
      </w:r>
      <w:proofErr w:type="spellEnd"/>
      <w:r w:rsidRPr="004E528E">
        <w:rPr>
          <w:sz w:val="16"/>
          <w:szCs w:val="16"/>
        </w:rPr>
        <w:t xml:space="preserve">.) (2005), </w:t>
      </w:r>
      <w:r w:rsidRPr="00F12038">
        <w:rPr>
          <w:i/>
          <w:iCs/>
          <w:sz w:val="16"/>
          <w:szCs w:val="16"/>
        </w:rPr>
        <w:t>Les Acteurs français dans le post</w:t>
      </w:r>
      <w:r w:rsidR="00F12038">
        <w:rPr>
          <w:i/>
          <w:iCs/>
          <w:sz w:val="16"/>
          <w:szCs w:val="16"/>
        </w:rPr>
        <w:t xml:space="preserve"> </w:t>
      </w:r>
      <w:r w:rsidRPr="00F12038">
        <w:rPr>
          <w:i/>
          <w:iCs/>
          <w:sz w:val="16"/>
          <w:szCs w:val="16"/>
        </w:rPr>
        <w:t>conflit, Rapport de la commission « Crises, prévention des crises et reconstruction »</w:t>
      </w:r>
      <w:r w:rsidRPr="004E528E">
        <w:rPr>
          <w:sz w:val="16"/>
          <w:szCs w:val="16"/>
        </w:rPr>
        <w:t>, La Documentation française, Paris, 145 p.</w:t>
      </w:r>
      <w:r>
        <w:t xml:space="preserve"> </w:t>
      </w:r>
      <w:r w:rsidRPr="004E528E">
        <w:rPr>
          <w:sz w:val="16"/>
          <w:szCs w:val="16"/>
        </w:rPr>
        <w:t>CHÂTAIGNER J.-M. et MAGRO H. (</w:t>
      </w:r>
      <w:proofErr w:type="spellStart"/>
      <w:r w:rsidRPr="004E528E">
        <w:rPr>
          <w:sz w:val="16"/>
          <w:szCs w:val="16"/>
        </w:rPr>
        <w:t>dir</w:t>
      </w:r>
      <w:proofErr w:type="spellEnd"/>
      <w:r w:rsidRPr="004E528E">
        <w:rPr>
          <w:sz w:val="16"/>
          <w:szCs w:val="16"/>
        </w:rPr>
        <w:t xml:space="preserve">.), (2007), </w:t>
      </w:r>
      <w:r w:rsidRPr="00F12038">
        <w:rPr>
          <w:i/>
          <w:iCs/>
          <w:sz w:val="16"/>
          <w:szCs w:val="16"/>
        </w:rPr>
        <w:t>États et sociétés fragiles : entre conflits, reconstruction et développement</w:t>
      </w:r>
      <w:r w:rsidRPr="004E528E">
        <w:rPr>
          <w:sz w:val="16"/>
          <w:szCs w:val="16"/>
        </w:rPr>
        <w:t>, Karthala, Paris.</w:t>
      </w:r>
      <w:r w:rsidR="00F12038">
        <w:rPr>
          <w:sz w:val="16"/>
          <w:szCs w:val="16"/>
        </w:rPr>
        <w:t xml:space="preserve"> </w:t>
      </w:r>
      <w:r w:rsidRPr="00CE0AA6">
        <w:rPr>
          <w:sz w:val="16"/>
          <w:szCs w:val="16"/>
          <w:lang w:val="en-US"/>
        </w:rPr>
        <w:t xml:space="preserve">COLLIER P., ELLIOT L. et al. </w:t>
      </w:r>
      <w:r w:rsidRPr="004E528E">
        <w:rPr>
          <w:sz w:val="16"/>
          <w:szCs w:val="16"/>
          <w:lang w:val="en-US"/>
        </w:rPr>
        <w:t xml:space="preserve">(2003), </w:t>
      </w:r>
      <w:r w:rsidRPr="00F12038">
        <w:rPr>
          <w:i/>
          <w:iCs/>
          <w:sz w:val="16"/>
          <w:szCs w:val="16"/>
          <w:lang w:val="en-US"/>
        </w:rPr>
        <w:t>Breaking the Conflict Trap. Civil War and Development Policy</w:t>
      </w:r>
      <w:r w:rsidRPr="004E528E">
        <w:rPr>
          <w:sz w:val="16"/>
          <w:szCs w:val="16"/>
          <w:lang w:val="en-US"/>
        </w:rPr>
        <w:t>, World Bank, Washington DC et Oxford University Press.</w:t>
      </w:r>
      <w:r w:rsidR="00F12038" w:rsidRPr="00F12038">
        <w:rPr>
          <w:sz w:val="16"/>
          <w:szCs w:val="16"/>
          <w:lang w:val="en-US"/>
        </w:rPr>
        <w:t xml:space="preserve"> </w:t>
      </w:r>
      <w:r w:rsidRPr="004E528E">
        <w:rPr>
          <w:sz w:val="16"/>
          <w:szCs w:val="16"/>
        </w:rPr>
        <w:t xml:space="preserve">DORIER É. et JONCHERAY M. (2013), « Territoires fragmentés et temporalités </w:t>
      </w:r>
      <w:proofErr w:type="spellStart"/>
      <w:r w:rsidRPr="004E528E">
        <w:rPr>
          <w:sz w:val="16"/>
          <w:szCs w:val="16"/>
        </w:rPr>
        <w:t>postconflit</w:t>
      </w:r>
      <w:proofErr w:type="spellEnd"/>
      <w:r w:rsidRPr="004E528E">
        <w:rPr>
          <w:sz w:val="16"/>
          <w:szCs w:val="16"/>
        </w:rPr>
        <w:t xml:space="preserve"> : décomposition et recompositions territoriales entre guerre et paix en République du Congo », in P. GILLET (</w:t>
      </w:r>
      <w:proofErr w:type="spellStart"/>
      <w:r w:rsidRPr="004E528E">
        <w:rPr>
          <w:sz w:val="16"/>
          <w:szCs w:val="16"/>
        </w:rPr>
        <w:t>dir</w:t>
      </w:r>
      <w:proofErr w:type="spellEnd"/>
      <w:r w:rsidRPr="004E528E">
        <w:rPr>
          <w:sz w:val="16"/>
          <w:szCs w:val="16"/>
        </w:rPr>
        <w:t xml:space="preserve">.), </w:t>
      </w:r>
      <w:r w:rsidRPr="00F12038">
        <w:rPr>
          <w:i/>
          <w:iCs/>
          <w:sz w:val="16"/>
          <w:szCs w:val="16"/>
        </w:rPr>
        <w:t>Sortir de la guerre</w:t>
      </w:r>
      <w:r w:rsidRPr="004E528E">
        <w:rPr>
          <w:sz w:val="16"/>
          <w:szCs w:val="16"/>
        </w:rPr>
        <w:t>, Éd. du CTHS, Paris, p. 113-126.</w:t>
      </w:r>
      <w:r w:rsidR="00F12038">
        <w:rPr>
          <w:sz w:val="16"/>
          <w:szCs w:val="16"/>
        </w:rPr>
        <w:t xml:space="preserve"> </w:t>
      </w:r>
      <w:r w:rsidRPr="00F12038">
        <w:rPr>
          <w:sz w:val="16"/>
          <w:szCs w:val="16"/>
          <w:lang w:val="en-US"/>
        </w:rPr>
        <w:t xml:space="preserve">FLINT C. (2005), </w:t>
      </w:r>
      <w:r w:rsidRPr="00F12038">
        <w:rPr>
          <w:i/>
          <w:iCs/>
          <w:sz w:val="16"/>
          <w:szCs w:val="16"/>
          <w:lang w:val="en-US"/>
        </w:rPr>
        <w:t>Geography of War and Peace</w:t>
      </w:r>
      <w:r w:rsidRPr="00F12038">
        <w:rPr>
          <w:sz w:val="16"/>
          <w:szCs w:val="16"/>
          <w:lang w:val="en-US"/>
        </w:rPr>
        <w:t>, Oxford University Press, Oxford</w:t>
      </w:r>
      <w:r w:rsidR="00F12038">
        <w:rPr>
          <w:sz w:val="16"/>
          <w:szCs w:val="16"/>
          <w:lang w:val="en-US"/>
        </w:rPr>
        <w:t xml:space="preserve">. </w:t>
      </w:r>
      <w:r w:rsidRPr="00F12038">
        <w:rPr>
          <w:sz w:val="16"/>
          <w:szCs w:val="16"/>
        </w:rPr>
        <w:t xml:space="preserve">JONCHERAY M. (2013), « </w:t>
      </w:r>
      <w:r w:rsidRPr="00F12038">
        <w:rPr>
          <w:i/>
          <w:iCs/>
          <w:sz w:val="16"/>
          <w:szCs w:val="16"/>
        </w:rPr>
        <w:t>Vivre la guerre, construire la paix. Conflits et recompositions territoriales post</w:t>
      </w:r>
      <w:r w:rsidR="00F12038">
        <w:rPr>
          <w:i/>
          <w:iCs/>
          <w:sz w:val="16"/>
          <w:szCs w:val="16"/>
        </w:rPr>
        <w:t xml:space="preserve"> </w:t>
      </w:r>
      <w:r w:rsidRPr="00F12038">
        <w:rPr>
          <w:i/>
          <w:iCs/>
          <w:sz w:val="16"/>
          <w:szCs w:val="16"/>
        </w:rPr>
        <w:t>conflit dans les pays du Niari (République du Congo)</w:t>
      </w:r>
      <w:r w:rsidRPr="00F12038">
        <w:rPr>
          <w:sz w:val="16"/>
          <w:szCs w:val="16"/>
        </w:rPr>
        <w:t xml:space="preserve"> », thèse de géographie, sous la direction de É. </w:t>
      </w:r>
      <w:proofErr w:type="spellStart"/>
      <w:r w:rsidRPr="00F12038">
        <w:rPr>
          <w:sz w:val="16"/>
          <w:szCs w:val="16"/>
        </w:rPr>
        <w:t>Dorier</w:t>
      </w:r>
      <w:proofErr w:type="spellEnd"/>
      <w:r w:rsidRPr="00F12038">
        <w:rPr>
          <w:sz w:val="16"/>
          <w:szCs w:val="16"/>
        </w:rPr>
        <w:t xml:space="preserve">, Aix-Marseille université. </w:t>
      </w:r>
      <w:r w:rsidRPr="00F12038">
        <w:rPr>
          <w:sz w:val="16"/>
          <w:szCs w:val="16"/>
          <w:lang w:val="en-US"/>
        </w:rPr>
        <w:t>KIRSCH S. et FLINT C. (dir.), (2011), Reconstructing Conflicts. Integrating War and Post-War Geographies, Ashgate, Farnham, UK.</w:t>
      </w:r>
      <w:r w:rsidR="00F12038">
        <w:rPr>
          <w:sz w:val="16"/>
          <w:szCs w:val="16"/>
          <w:lang w:val="en-US"/>
        </w:rPr>
        <w:t xml:space="preserve"> </w:t>
      </w:r>
      <w:r w:rsidRPr="00F12038">
        <w:rPr>
          <w:sz w:val="16"/>
          <w:szCs w:val="16"/>
        </w:rPr>
        <w:t xml:space="preserve">LEFRANC S. (2006), « Pacifier, scientifiquement. Les ONG spécialisées dans la résolution des conflits », in LE PAPE M., SIMEANT J., VIDAL C., </w:t>
      </w:r>
      <w:r w:rsidRPr="00F12038">
        <w:rPr>
          <w:i/>
          <w:iCs/>
          <w:sz w:val="16"/>
          <w:szCs w:val="16"/>
        </w:rPr>
        <w:t>Crises extrêmes. Face aux massacres, aux guerres civiles et aux génocides</w:t>
      </w:r>
      <w:r w:rsidRPr="00F12038">
        <w:rPr>
          <w:sz w:val="16"/>
          <w:szCs w:val="16"/>
        </w:rPr>
        <w:t>, La Découverte, Paris, p. 238-254.</w:t>
      </w:r>
      <w:r w:rsidR="00F12038" w:rsidRPr="00F12038">
        <w:rPr>
          <w:sz w:val="16"/>
          <w:szCs w:val="16"/>
        </w:rPr>
        <w:t xml:space="preserve"> </w:t>
      </w:r>
      <w:r w:rsidRPr="00F12038">
        <w:rPr>
          <w:sz w:val="16"/>
          <w:szCs w:val="16"/>
          <w:lang w:val="en-US"/>
        </w:rPr>
        <w:t xml:space="preserve">ONU (1996), </w:t>
      </w:r>
      <w:r w:rsidRPr="00F12038">
        <w:rPr>
          <w:i/>
          <w:iCs/>
          <w:sz w:val="16"/>
          <w:szCs w:val="16"/>
          <w:lang w:val="en-US"/>
        </w:rPr>
        <w:t>An Inventory of Post-Conflict Peace-Building Activities</w:t>
      </w:r>
      <w:r w:rsidRPr="00F12038">
        <w:rPr>
          <w:sz w:val="16"/>
          <w:szCs w:val="16"/>
          <w:lang w:val="en-US"/>
        </w:rPr>
        <w:t>, New York, 62 p</w:t>
      </w:r>
      <w:r w:rsidR="00F12038">
        <w:rPr>
          <w:sz w:val="16"/>
          <w:szCs w:val="16"/>
          <w:lang w:val="en-US"/>
        </w:rPr>
        <w:t xml:space="preserve">. </w:t>
      </w:r>
      <w:r w:rsidRPr="00F12038">
        <w:rPr>
          <w:sz w:val="16"/>
          <w:szCs w:val="16"/>
          <w:lang w:val="en-US"/>
        </w:rPr>
        <w:t xml:space="preserve">POULIGNY B. (2004), </w:t>
      </w:r>
      <w:proofErr w:type="spellStart"/>
      <w:r w:rsidRPr="00F12038">
        <w:rPr>
          <w:i/>
          <w:iCs/>
          <w:sz w:val="16"/>
          <w:szCs w:val="16"/>
          <w:lang w:val="en-US"/>
        </w:rPr>
        <w:t>Ils</w:t>
      </w:r>
      <w:proofErr w:type="spellEnd"/>
      <w:r w:rsidRPr="00F12038">
        <w:rPr>
          <w:i/>
          <w:iCs/>
          <w:sz w:val="16"/>
          <w:szCs w:val="16"/>
          <w:lang w:val="en-US"/>
        </w:rPr>
        <w:t xml:space="preserve"> nous </w:t>
      </w:r>
      <w:proofErr w:type="spellStart"/>
      <w:r w:rsidRPr="00F12038">
        <w:rPr>
          <w:i/>
          <w:iCs/>
          <w:sz w:val="16"/>
          <w:szCs w:val="16"/>
          <w:lang w:val="en-US"/>
        </w:rPr>
        <w:t>avaient</w:t>
      </w:r>
      <w:proofErr w:type="spellEnd"/>
      <w:r w:rsidRPr="00F12038">
        <w:rPr>
          <w:i/>
          <w:iCs/>
          <w:sz w:val="16"/>
          <w:szCs w:val="16"/>
          <w:lang w:val="en-US"/>
        </w:rPr>
        <w:t xml:space="preserve"> </w:t>
      </w:r>
      <w:proofErr w:type="spellStart"/>
      <w:r w:rsidRPr="00F12038">
        <w:rPr>
          <w:i/>
          <w:iCs/>
          <w:sz w:val="16"/>
          <w:szCs w:val="16"/>
          <w:lang w:val="en-US"/>
        </w:rPr>
        <w:t>promis</w:t>
      </w:r>
      <w:proofErr w:type="spellEnd"/>
      <w:r w:rsidRPr="00F12038">
        <w:rPr>
          <w:i/>
          <w:iCs/>
          <w:sz w:val="16"/>
          <w:szCs w:val="16"/>
          <w:lang w:val="en-US"/>
        </w:rPr>
        <w:t xml:space="preserve"> la </w:t>
      </w:r>
      <w:proofErr w:type="spellStart"/>
      <w:r w:rsidRPr="00F12038">
        <w:rPr>
          <w:i/>
          <w:iCs/>
          <w:sz w:val="16"/>
          <w:szCs w:val="16"/>
          <w:lang w:val="en-US"/>
        </w:rPr>
        <w:t>paix</w:t>
      </w:r>
      <w:proofErr w:type="spellEnd"/>
      <w:r w:rsidRPr="00F12038">
        <w:rPr>
          <w:i/>
          <w:iCs/>
          <w:sz w:val="16"/>
          <w:szCs w:val="16"/>
          <w:lang w:val="en-US"/>
        </w:rPr>
        <w:t xml:space="preserve">. </w:t>
      </w:r>
      <w:r w:rsidRPr="00F12038">
        <w:rPr>
          <w:i/>
          <w:iCs/>
          <w:sz w:val="16"/>
          <w:szCs w:val="16"/>
        </w:rPr>
        <w:t>Opérations de l’ONU et populations locales</w:t>
      </w:r>
      <w:r w:rsidRPr="00F12038">
        <w:rPr>
          <w:sz w:val="16"/>
          <w:szCs w:val="16"/>
        </w:rPr>
        <w:t>, Presses de Sciences Po, Collection académique, Paris.</w:t>
      </w:r>
    </w:p>
    <w:p w14:paraId="1C5D00A0" w14:textId="58355A02" w:rsidR="004E528E" w:rsidRPr="00CE0AA6" w:rsidRDefault="00F12038">
      <w:pPr>
        <w:pStyle w:val="Notedebasdepage"/>
      </w:pPr>
      <w:r>
        <w:t xml:space="preserve"> </w:t>
      </w:r>
    </w:p>
  </w:footnote>
  <w:footnote w:id="2">
    <w:p w14:paraId="372F9EDE" w14:textId="5F89CD19" w:rsidR="00BF2789" w:rsidRPr="00AD18E2" w:rsidRDefault="00BF2789" w:rsidP="00BF2789">
      <w:pPr>
        <w:pStyle w:val="Notedebasdepage"/>
        <w:rPr>
          <w:rFonts w:cstheme="minorHAnsi"/>
          <w:sz w:val="18"/>
          <w:szCs w:val="18"/>
        </w:rPr>
      </w:pPr>
      <w:r w:rsidRPr="00AD18E2">
        <w:rPr>
          <w:rStyle w:val="Appelnotedebasdep"/>
          <w:rFonts w:cstheme="minorHAnsi"/>
          <w:sz w:val="18"/>
          <w:szCs w:val="18"/>
        </w:rPr>
        <w:footnoteRef/>
      </w:r>
      <w:r w:rsidRPr="00AD18E2">
        <w:rPr>
          <w:rFonts w:cstheme="minorHAnsi"/>
          <w:sz w:val="18"/>
          <w:szCs w:val="18"/>
        </w:rPr>
        <w:t xml:space="preserve"> Pascal </w:t>
      </w:r>
      <w:proofErr w:type="spellStart"/>
      <w:r w:rsidRPr="00AD18E2">
        <w:rPr>
          <w:rFonts w:cstheme="minorHAnsi"/>
          <w:sz w:val="18"/>
          <w:szCs w:val="18"/>
        </w:rPr>
        <w:t>Vennesson</w:t>
      </w:r>
      <w:proofErr w:type="spellEnd"/>
      <w:r w:rsidRPr="00AD18E2">
        <w:rPr>
          <w:rFonts w:cstheme="minorHAnsi"/>
          <w:sz w:val="18"/>
          <w:szCs w:val="18"/>
        </w:rPr>
        <w:t xml:space="preserve">, « Renaissante ou obsolète ? La guerre aujourd’hui », </w:t>
      </w:r>
      <w:r w:rsidRPr="00AD18E2">
        <w:rPr>
          <w:rFonts w:cstheme="minorHAnsi"/>
          <w:i/>
          <w:sz w:val="18"/>
          <w:szCs w:val="18"/>
        </w:rPr>
        <w:t>Revue française</w:t>
      </w:r>
      <w:r w:rsidR="009108D7" w:rsidRPr="00AD18E2">
        <w:rPr>
          <w:rFonts w:cstheme="minorHAnsi"/>
          <w:i/>
          <w:sz w:val="18"/>
          <w:szCs w:val="18"/>
        </w:rPr>
        <w:t xml:space="preserve"> </w:t>
      </w:r>
      <w:r w:rsidRPr="00AD18E2">
        <w:rPr>
          <w:rFonts w:cstheme="minorHAnsi"/>
          <w:i/>
          <w:sz w:val="18"/>
          <w:szCs w:val="18"/>
        </w:rPr>
        <w:t>de science politique</w:t>
      </w:r>
      <w:r w:rsidRPr="00AD18E2">
        <w:rPr>
          <w:rFonts w:cstheme="minorHAnsi"/>
          <w:sz w:val="18"/>
          <w:szCs w:val="18"/>
        </w:rPr>
        <w:t xml:space="preserve">, 48 (3-4), juin-août 1998, p. 515-534. </w:t>
      </w:r>
      <w:r w:rsidRPr="00AD18E2">
        <w:rPr>
          <w:rFonts w:cstheme="minorHAnsi"/>
          <w:sz w:val="18"/>
          <w:szCs w:val="18"/>
          <w:lang w:val="en-US"/>
        </w:rPr>
        <w:t xml:space="preserve">Jonathan Wilkenfeld, Kathleen Young, Victor </w:t>
      </w:r>
      <w:proofErr w:type="spellStart"/>
      <w:r w:rsidRPr="00AD18E2">
        <w:rPr>
          <w:rFonts w:cstheme="minorHAnsi"/>
          <w:sz w:val="18"/>
          <w:szCs w:val="18"/>
          <w:lang w:val="en-US"/>
        </w:rPr>
        <w:t>Asal</w:t>
      </w:r>
      <w:proofErr w:type="spellEnd"/>
      <w:r w:rsidRPr="00AD18E2">
        <w:rPr>
          <w:rFonts w:cstheme="minorHAnsi"/>
          <w:sz w:val="18"/>
          <w:szCs w:val="18"/>
          <w:lang w:val="en-US"/>
        </w:rPr>
        <w:t>, David Quinn, « Mediating International</w:t>
      </w:r>
      <w:r w:rsidR="009108D7" w:rsidRPr="00AD18E2">
        <w:rPr>
          <w:rFonts w:cstheme="minorHAnsi"/>
          <w:sz w:val="18"/>
          <w:szCs w:val="18"/>
          <w:lang w:val="en-US"/>
        </w:rPr>
        <w:t xml:space="preserve"> </w:t>
      </w:r>
      <w:r w:rsidRPr="00AD18E2">
        <w:rPr>
          <w:rFonts w:cstheme="minorHAnsi"/>
          <w:sz w:val="18"/>
          <w:szCs w:val="18"/>
          <w:lang w:val="en-US"/>
        </w:rPr>
        <w:t xml:space="preserve">Crises. Cross National and Experimental Perspectives », </w:t>
      </w:r>
      <w:r w:rsidRPr="00AD18E2">
        <w:rPr>
          <w:rFonts w:cstheme="minorHAnsi"/>
          <w:i/>
          <w:sz w:val="18"/>
          <w:szCs w:val="18"/>
          <w:lang w:val="en-US"/>
        </w:rPr>
        <w:t xml:space="preserve">Journal </w:t>
      </w:r>
      <w:proofErr w:type="gramStart"/>
      <w:r w:rsidRPr="00AD18E2">
        <w:rPr>
          <w:rFonts w:cstheme="minorHAnsi"/>
          <w:i/>
          <w:sz w:val="18"/>
          <w:szCs w:val="18"/>
          <w:lang w:val="en-US"/>
        </w:rPr>
        <w:t>of  Conflict</w:t>
      </w:r>
      <w:proofErr w:type="gramEnd"/>
      <w:r w:rsidRPr="00AD18E2">
        <w:rPr>
          <w:rFonts w:cstheme="minorHAnsi"/>
          <w:i/>
          <w:sz w:val="18"/>
          <w:szCs w:val="18"/>
          <w:lang w:val="en-US"/>
        </w:rPr>
        <w:t xml:space="preserve"> Resolution</w:t>
      </w:r>
      <w:r w:rsidRPr="00AD18E2">
        <w:rPr>
          <w:rFonts w:cstheme="minorHAnsi"/>
          <w:sz w:val="18"/>
          <w:szCs w:val="18"/>
          <w:lang w:val="en-US"/>
        </w:rPr>
        <w:t xml:space="preserve">,47 (3), 2003, p. 279-301.  Human Security Report, </w:t>
      </w:r>
      <w:r w:rsidRPr="00AD18E2">
        <w:rPr>
          <w:rFonts w:cstheme="minorHAnsi"/>
          <w:i/>
          <w:sz w:val="18"/>
          <w:szCs w:val="18"/>
          <w:lang w:val="en-US"/>
        </w:rPr>
        <w:t>War and Peace in the 21st Century</w:t>
      </w:r>
      <w:r w:rsidRPr="00AD18E2">
        <w:rPr>
          <w:rFonts w:cstheme="minorHAnsi"/>
          <w:sz w:val="18"/>
          <w:szCs w:val="18"/>
          <w:lang w:val="en-US"/>
        </w:rPr>
        <w:t>, New York, Oxford University Press/University of British Columbia, 2005.</w:t>
      </w:r>
    </w:p>
  </w:footnote>
  <w:footnote w:id="3">
    <w:p w14:paraId="60F930F3" w14:textId="6DC605CD" w:rsidR="009108D7" w:rsidRPr="00AD18E2" w:rsidRDefault="009108D7" w:rsidP="00D51F37">
      <w:pPr>
        <w:pStyle w:val="NormalWeb"/>
        <w:rPr>
          <w:rFonts w:asciiTheme="minorHAnsi" w:hAnsiTheme="minorHAnsi" w:cstheme="minorHAnsi"/>
          <w:sz w:val="18"/>
          <w:szCs w:val="18"/>
        </w:rPr>
      </w:pPr>
      <w:r w:rsidRPr="00AD18E2">
        <w:rPr>
          <w:rStyle w:val="Appelnotedebasdep"/>
          <w:rFonts w:asciiTheme="minorHAnsi" w:hAnsiTheme="minorHAnsi" w:cstheme="minorHAnsi"/>
          <w:sz w:val="18"/>
          <w:szCs w:val="18"/>
        </w:rPr>
        <w:footnoteRef/>
      </w:r>
      <w:r w:rsidRPr="00AD18E2">
        <w:rPr>
          <w:rFonts w:asciiTheme="minorHAnsi" w:hAnsiTheme="minorHAnsi" w:cstheme="minorHAnsi"/>
          <w:sz w:val="18"/>
          <w:szCs w:val="18"/>
        </w:rPr>
        <w:t xml:space="preserve"> Voir par exemple les travaux originaux de </w:t>
      </w:r>
      <w:r w:rsidRPr="00AD18E2">
        <w:rPr>
          <w:rFonts w:asciiTheme="minorHAnsi" w:hAnsiTheme="minorHAnsi" w:cstheme="minorHAnsi"/>
          <w:bCs/>
          <w:sz w:val="18"/>
          <w:szCs w:val="18"/>
        </w:rPr>
        <w:t>Johan Galtung</w:t>
      </w:r>
      <w:r w:rsidRPr="00AD18E2">
        <w:rPr>
          <w:rFonts w:asciiTheme="minorHAnsi" w:hAnsiTheme="minorHAnsi" w:cstheme="minorHAnsi"/>
          <w:sz w:val="18"/>
          <w:szCs w:val="18"/>
        </w:rPr>
        <w:t xml:space="preserve">, </w:t>
      </w:r>
      <w:r w:rsidRPr="00AD18E2">
        <w:rPr>
          <w:rFonts w:asciiTheme="minorHAnsi" w:hAnsiTheme="minorHAnsi" w:cstheme="minorHAnsi"/>
          <w:sz w:val="18"/>
          <w:szCs w:val="18"/>
        </w:rPr>
        <w:t>fondateur de l’</w:t>
      </w:r>
      <w:proofErr w:type="spellStart"/>
      <w:r w:rsidRPr="00AD18E2">
        <w:rPr>
          <w:rFonts w:asciiTheme="minorHAnsi" w:hAnsiTheme="minorHAnsi" w:cstheme="minorHAnsi"/>
          <w:sz w:val="18"/>
          <w:szCs w:val="18"/>
        </w:rPr>
        <w:t>irénologie</w:t>
      </w:r>
      <w:proofErr w:type="spellEnd"/>
      <w:r w:rsidRPr="00AD18E2">
        <w:rPr>
          <w:rFonts w:asciiTheme="minorHAnsi" w:hAnsiTheme="minorHAnsi" w:cstheme="minorHAnsi"/>
          <w:sz w:val="18"/>
          <w:szCs w:val="18"/>
        </w:rPr>
        <w:t xml:space="preserve"> (science de la paix) qui milite pour le règlement des conflits par des moyens pacifiques.</w:t>
      </w:r>
      <w:r w:rsidR="00083553" w:rsidRPr="00AD18E2">
        <w:rPr>
          <w:rFonts w:asciiTheme="minorHAnsi" w:hAnsiTheme="minorHAnsi" w:cstheme="minorHAnsi"/>
          <w:sz w:val="18"/>
          <w:szCs w:val="18"/>
        </w:rPr>
        <w:t xml:space="preserve"> Cf. Joh</w:t>
      </w:r>
      <w:r w:rsidR="00E220B8" w:rsidRPr="00AD18E2">
        <w:rPr>
          <w:rFonts w:asciiTheme="minorHAnsi" w:hAnsiTheme="minorHAnsi" w:cstheme="minorHAnsi"/>
          <w:sz w:val="18"/>
          <w:szCs w:val="18"/>
        </w:rPr>
        <w:t>a</w:t>
      </w:r>
      <w:r w:rsidR="00083553" w:rsidRPr="00AD18E2">
        <w:rPr>
          <w:rFonts w:asciiTheme="minorHAnsi" w:hAnsiTheme="minorHAnsi" w:cstheme="minorHAnsi"/>
          <w:sz w:val="18"/>
          <w:szCs w:val="18"/>
        </w:rPr>
        <w:t xml:space="preserve">n Galtung, </w:t>
      </w:r>
      <w:r w:rsidR="00083553" w:rsidRPr="00AD18E2">
        <w:rPr>
          <w:rStyle w:val="CitationHTML"/>
          <w:rFonts w:asciiTheme="minorHAnsi" w:hAnsiTheme="minorHAnsi" w:cstheme="minorHAnsi"/>
          <w:sz w:val="18"/>
          <w:szCs w:val="18"/>
        </w:rPr>
        <w:t>Transformation des conflits par des moyens pacifiques : (La méthode du dépassement)</w:t>
      </w:r>
      <w:r w:rsidR="00083553" w:rsidRPr="00AD18E2">
        <w:rPr>
          <w:rStyle w:val="ouvrage"/>
          <w:rFonts w:asciiTheme="minorHAnsi" w:hAnsiTheme="minorHAnsi" w:cstheme="minorHAnsi"/>
          <w:sz w:val="18"/>
          <w:szCs w:val="18"/>
        </w:rPr>
        <w:t>, Genève, United Nations, 1998, 37 p.</w:t>
      </w:r>
      <w:r w:rsidRPr="00AD18E2">
        <w:rPr>
          <w:rFonts w:asciiTheme="minorHAnsi" w:hAnsiTheme="minorHAnsi" w:cstheme="minorHAnsi"/>
          <w:sz w:val="18"/>
          <w:szCs w:val="18"/>
        </w:rPr>
        <w:t xml:space="preserve"> </w:t>
      </w:r>
    </w:p>
  </w:footnote>
  <w:footnote w:id="4">
    <w:p w14:paraId="00713844" w14:textId="016DD661" w:rsidR="00417251" w:rsidRPr="00D51F37" w:rsidRDefault="00417251" w:rsidP="00D51F37">
      <w:pPr>
        <w:pStyle w:val="NormalWeb"/>
        <w:rPr>
          <w:rFonts w:asciiTheme="minorHAnsi" w:hAnsiTheme="minorHAnsi" w:cstheme="minorHAnsi"/>
          <w:sz w:val="18"/>
          <w:szCs w:val="18"/>
        </w:rPr>
      </w:pPr>
      <w:r w:rsidRPr="00AD18E2">
        <w:rPr>
          <w:rStyle w:val="Appelnotedebasdep"/>
          <w:rFonts w:asciiTheme="minorHAnsi" w:hAnsiTheme="minorHAnsi" w:cstheme="minorHAnsi"/>
          <w:sz w:val="18"/>
          <w:szCs w:val="18"/>
        </w:rPr>
        <w:footnoteRef/>
      </w:r>
      <w:r w:rsidRPr="00AD18E2">
        <w:rPr>
          <w:rFonts w:asciiTheme="minorHAnsi" w:hAnsiTheme="minorHAnsi" w:cstheme="minorHAnsi"/>
          <w:sz w:val="18"/>
          <w:szCs w:val="18"/>
        </w:rPr>
        <w:t xml:space="preserve">  Voir les travaux de Jean Paul </w:t>
      </w:r>
      <w:proofErr w:type="spellStart"/>
      <w:r w:rsidRPr="00AD18E2">
        <w:rPr>
          <w:rFonts w:asciiTheme="minorHAnsi" w:hAnsiTheme="minorHAnsi" w:cstheme="minorHAnsi"/>
          <w:sz w:val="18"/>
          <w:szCs w:val="18"/>
        </w:rPr>
        <w:t>Lederach</w:t>
      </w:r>
      <w:proofErr w:type="spellEnd"/>
      <w:r w:rsidR="00AD18E2" w:rsidRPr="00AD18E2">
        <w:rPr>
          <w:rFonts w:asciiTheme="minorHAnsi" w:hAnsiTheme="minorHAnsi" w:cstheme="minorHAnsi"/>
          <w:sz w:val="18"/>
          <w:szCs w:val="18"/>
        </w:rPr>
        <w:t xml:space="preserve"> qui a travaill</w:t>
      </w:r>
      <w:r w:rsidR="00AD18E2">
        <w:rPr>
          <w:rFonts w:asciiTheme="minorHAnsi" w:hAnsiTheme="minorHAnsi" w:cstheme="minorHAnsi"/>
          <w:sz w:val="18"/>
          <w:szCs w:val="18"/>
        </w:rPr>
        <w:t xml:space="preserve">é </w:t>
      </w:r>
      <w:r w:rsidR="00AD18E2" w:rsidRPr="00AD18E2">
        <w:rPr>
          <w:rFonts w:asciiTheme="minorHAnsi" w:hAnsiTheme="minorHAnsi" w:cstheme="minorHAnsi"/>
          <w:sz w:val="18"/>
          <w:szCs w:val="18"/>
        </w:rPr>
        <w:t xml:space="preserve">en Irlande </w:t>
      </w:r>
      <w:r w:rsidR="00AD18E2">
        <w:rPr>
          <w:rFonts w:asciiTheme="minorHAnsi" w:hAnsiTheme="minorHAnsi" w:cstheme="minorHAnsi"/>
          <w:sz w:val="18"/>
          <w:szCs w:val="18"/>
        </w:rPr>
        <w:t>ou en Colombie :</w:t>
      </w:r>
      <w:r w:rsidRPr="00AD18E2">
        <w:rPr>
          <w:rFonts w:asciiTheme="minorHAnsi" w:hAnsiTheme="minorHAnsi" w:cstheme="minorHAnsi"/>
          <w:sz w:val="18"/>
          <w:szCs w:val="18"/>
        </w:rPr>
        <w:t xml:space="preserve">  </w:t>
      </w:r>
      <w:r w:rsidRPr="00AD18E2">
        <w:rPr>
          <w:rFonts w:asciiTheme="minorHAnsi" w:hAnsiTheme="minorHAnsi" w:cstheme="minorHAnsi"/>
          <w:i/>
          <w:iCs/>
          <w:sz w:val="18"/>
          <w:szCs w:val="18"/>
        </w:rPr>
        <w:t>Construire la paix : une réconciliation durable dans les société</w:t>
      </w:r>
      <w:r w:rsidRPr="00AD18E2">
        <w:rPr>
          <w:rFonts w:asciiTheme="minorHAnsi" w:hAnsiTheme="minorHAnsi" w:cstheme="minorHAnsi"/>
          <w:i/>
          <w:iCs/>
          <w:sz w:val="18"/>
          <w:szCs w:val="18"/>
        </w:rPr>
        <w:t xml:space="preserve">, Institut américain de la Paix, </w:t>
      </w:r>
      <w:r w:rsidRPr="00AD18E2">
        <w:rPr>
          <w:rFonts w:asciiTheme="minorHAnsi" w:hAnsiTheme="minorHAnsi" w:cstheme="minorHAnsi"/>
          <w:sz w:val="18"/>
          <w:szCs w:val="18"/>
        </w:rPr>
        <w:t>1997</w:t>
      </w:r>
      <w:r w:rsidRPr="00AD18E2">
        <w:rPr>
          <w:rFonts w:asciiTheme="minorHAnsi" w:hAnsiTheme="minorHAnsi" w:cstheme="minorHAnsi"/>
          <w:sz w:val="18"/>
          <w:szCs w:val="18"/>
        </w:rPr>
        <w:t xml:space="preserve"> ; </w:t>
      </w:r>
      <w:r w:rsidRPr="00AD18E2">
        <w:rPr>
          <w:rFonts w:asciiTheme="minorHAnsi" w:hAnsiTheme="minorHAnsi" w:cstheme="minorHAnsi"/>
          <w:i/>
          <w:iCs/>
          <w:sz w:val="18"/>
          <w:szCs w:val="18"/>
        </w:rPr>
        <w:t xml:space="preserve">Le chemin vers la </w:t>
      </w:r>
      <w:proofErr w:type="gramStart"/>
      <w:r w:rsidRPr="00AD18E2">
        <w:rPr>
          <w:rFonts w:asciiTheme="minorHAnsi" w:hAnsiTheme="minorHAnsi" w:cstheme="minorHAnsi"/>
          <w:i/>
          <w:iCs/>
          <w:sz w:val="18"/>
          <w:szCs w:val="18"/>
        </w:rPr>
        <w:t>réconciliation</w:t>
      </w:r>
      <w:r w:rsidRPr="00AD18E2">
        <w:rPr>
          <w:rFonts w:asciiTheme="minorHAnsi" w:hAnsiTheme="minorHAnsi" w:cstheme="minorHAnsi"/>
          <w:sz w:val="18"/>
          <w:szCs w:val="18"/>
        </w:rPr>
        <w:t xml:space="preserve"> ,</w:t>
      </w:r>
      <w:proofErr w:type="gramEnd"/>
      <w:r w:rsidRPr="00AD18E2">
        <w:rPr>
          <w:rFonts w:asciiTheme="minorHAnsi" w:hAnsiTheme="minorHAnsi" w:cstheme="minorHAnsi"/>
          <w:sz w:val="18"/>
          <w:szCs w:val="18"/>
        </w:rPr>
        <w:t xml:space="preserve"> Pennsylvanie : Herald </w:t>
      </w:r>
      <w:proofErr w:type="spellStart"/>
      <w:r w:rsidRPr="00AD18E2">
        <w:rPr>
          <w:rFonts w:asciiTheme="minorHAnsi" w:hAnsiTheme="minorHAnsi" w:cstheme="minorHAnsi"/>
          <w:sz w:val="18"/>
          <w:szCs w:val="18"/>
        </w:rPr>
        <w:t>Press</w:t>
      </w:r>
      <w:proofErr w:type="spellEnd"/>
      <w:r w:rsidRPr="00AD18E2">
        <w:rPr>
          <w:rFonts w:asciiTheme="minorHAnsi" w:hAnsiTheme="minorHAnsi" w:cstheme="minorHAnsi"/>
          <w:sz w:val="18"/>
          <w:szCs w:val="18"/>
        </w:rPr>
        <w:t>, 1999</w:t>
      </w:r>
      <w:r w:rsidR="00AD18E2">
        <w:rPr>
          <w:rFonts w:asciiTheme="minorHAnsi" w:hAnsiTheme="minorHAnsi" w:cstheme="minorHAnsi"/>
          <w:sz w:val="18"/>
          <w:szCs w:val="18"/>
        </w:rPr>
        <w:t>,</w:t>
      </w:r>
      <w:r w:rsidRPr="00AD18E2">
        <w:rPr>
          <w:rFonts w:asciiTheme="minorHAnsi" w:hAnsiTheme="minorHAnsi" w:cstheme="minorHAnsi"/>
          <w:sz w:val="18"/>
          <w:szCs w:val="18"/>
        </w:rPr>
        <w:t xml:space="preserve"> </w:t>
      </w:r>
      <w:r w:rsidRPr="00AD18E2">
        <w:rPr>
          <w:rFonts w:asciiTheme="minorHAnsi" w:hAnsiTheme="minorHAnsi" w:cstheme="minorHAnsi"/>
          <w:sz w:val="18"/>
          <w:szCs w:val="18"/>
        </w:rPr>
        <w:t xml:space="preserve">entre autres. </w:t>
      </w:r>
    </w:p>
  </w:footnote>
  <w:footnote w:id="5">
    <w:p w14:paraId="0A6E7832" w14:textId="7B969535" w:rsidR="00D51F37" w:rsidRPr="00D51F37" w:rsidRDefault="00D51F37">
      <w:pPr>
        <w:pStyle w:val="Notedebasdepage"/>
        <w:rPr>
          <w:sz w:val="18"/>
          <w:szCs w:val="18"/>
        </w:rPr>
      </w:pPr>
      <w:r w:rsidRPr="00D51F37">
        <w:rPr>
          <w:rStyle w:val="Appelnotedebasdep"/>
          <w:sz w:val="18"/>
          <w:szCs w:val="18"/>
        </w:rPr>
        <w:footnoteRef/>
      </w:r>
      <w:r w:rsidRPr="00D51F37">
        <w:rPr>
          <w:sz w:val="18"/>
          <w:szCs w:val="18"/>
        </w:rPr>
        <w:t xml:space="preserve"> Voir Séverine </w:t>
      </w:r>
      <w:proofErr w:type="spellStart"/>
      <w:r w:rsidRPr="00D51F37">
        <w:rPr>
          <w:sz w:val="18"/>
          <w:szCs w:val="18"/>
        </w:rPr>
        <w:t>Antesserre</w:t>
      </w:r>
      <w:proofErr w:type="spellEnd"/>
      <w:r w:rsidRPr="00D51F37">
        <w:rPr>
          <w:sz w:val="18"/>
          <w:szCs w:val="18"/>
        </w:rPr>
        <w:t xml:space="preserve">, </w:t>
      </w:r>
      <w:r w:rsidR="00E64548">
        <w:rPr>
          <w:sz w:val="18"/>
          <w:szCs w:val="18"/>
        </w:rPr>
        <w:t>Construire la paix : conceptions collectives de son établissement, de son maintien, et de sa consolidation,</w:t>
      </w:r>
      <w:bookmarkStart w:id="0" w:name="_GoBack"/>
      <w:bookmarkEnd w:id="0"/>
      <w:r w:rsidR="00E64548">
        <w:rPr>
          <w:sz w:val="18"/>
          <w:szCs w:val="18"/>
        </w:rPr>
        <w:t xml:space="preserve"> </w:t>
      </w:r>
      <w:r w:rsidR="00E64548" w:rsidRPr="00E64548">
        <w:rPr>
          <w:i/>
          <w:sz w:val="18"/>
          <w:szCs w:val="18"/>
        </w:rPr>
        <w:t>Critique internationale</w:t>
      </w:r>
      <w:r w:rsidR="00E64548">
        <w:rPr>
          <w:sz w:val="18"/>
          <w:szCs w:val="18"/>
        </w:rPr>
        <w:t>, 2011, 2, n° 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9B7381"/>
    <w:multiLevelType w:val="multilevel"/>
    <w:tmpl w:val="E92E5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E608A2"/>
    <w:multiLevelType w:val="hybridMultilevel"/>
    <w:tmpl w:val="B7BE8F1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3D3"/>
    <w:rsid w:val="000474FC"/>
    <w:rsid w:val="000516C1"/>
    <w:rsid w:val="000665BB"/>
    <w:rsid w:val="00083553"/>
    <w:rsid w:val="00107F52"/>
    <w:rsid w:val="00165E06"/>
    <w:rsid w:val="0017662A"/>
    <w:rsid w:val="001A720B"/>
    <w:rsid w:val="001B0618"/>
    <w:rsid w:val="001C7F87"/>
    <w:rsid w:val="001D0790"/>
    <w:rsid w:val="002047B1"/>
    <w:rsid w:val="0023535C"/>
    <w:rsid w:val="003374B1"/>
    <w:rsid w:val="00357AB6"/>
    <w:rsid w:val="00392C3E"/>
    <w:rsid w:val="00417251"/>
    <w:rsid w:val="004716E4"/>
    <w:rsid w:val="00481D6A"/>
    <w:rsid w:val="004A4B06"/>
    <w:rsid w:val="004C5743"/>
    <w:rsid w:val="004D2F5A"/>
    <w:rsid w:val="004E528E"/>
    <w:rsid w:val="00511050"/>
    <w:rsid w:val="00521B9B"/>
    <w:rsid w:val="0057127F"/>
    <w:rsid w:val="005B02A7"/>
    <w:rsid w:val="005B73B1"/>
    <w:rsid w:val="00611252"/>
    <w:rsid w:val="00623812"/>
    <w:rsid w:val="006852AC"/>
    <w:rsid w:val="00715AA5"/>
    <w:rsid w:val="007243DB"/>
    <w:rsid w:val="00743968"/>
    <w:rsid w:val="00745383"/>
    <w:rsid w:val="007D6DDF"/>
    <w:rsid w:val="00842BCB"/>
    <w:rsid w:val="008827F8"/>
    <w:rsid w:val="009108D7"/>
    <w:rsid w:val="00984900"/>
    <w:rsid w:val="00991778"/>
    <w:rsid w:val="009C35C8"/>
    <w:rsid w:val="009D43D3"/>
    <w:rsid w:val="00A23B7D"/>
    <w:rsid w:val="00A63524"/>
    <w:rsid w:val="00A91BCD"/>
    <w:rsid w:val="00AD18E2"/>
    <w:rsid w:val="00B13E5F"/>
    <w:rsid w:val="00B17519"/>
    <w:rsid w:val="00BD1CAD"/>
    <w:rsid w:val="00BF2789"/>
    <w:rsid w:val="00C44772"/>
    <w:rsid w:val="00C629CC"/>
    <w:rsid w:val="00CE0AA6"/>
    <w:rsid w:val="00D304F7"/>
    <w:rsid w:val="00D51F37"/>
    <w:rsid w:val="00DB4FE7"/>
    <w:rsid w:val="00DC17C6"/>
    <w:rsid w:val="00E220B8"/>
    <w:rsid w:val="00E64548"/>
    <w:rsid w:val="00E670F0"/>
    <w:rsid w:val="00E833E5"/>
    <w:rsid w:val="00EA2F4D"/>
    <w:rsid w:val="00EE5364"/>
    <w:rsid w:val="00F12038"/>
    <w:rsid w:val="00FC05C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8EEEF"/>
  <w15:chartTrackingRefBased/>
  <w15:docId w15:val="{3BA2F306-385E-4AB0-8CEC-F6584B71F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link w:val="Titre1Car"/>
    <w:uiPriority w:val="9"/>
    <w:qFormat/>
    <w:rsid w:val="0074538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4C57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6">
    <w:name w:val="heading 6"/>
    <w:basedOn w:val="Normal"/>
    <w:next w:val="Normal"/>
    <w:link w:val="Titre6Car"/>
    <w:uiPriority w:val="9"/>
    <w:semiHidden/>
    <w:unhideWhenUsed/>
    <w:qFormat/>
    <w:rsid w:val="004C5743"/>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165E06"/>
    <w:rPr>
      <w:color w:val="0563C1" w:themeColor="hyperlink"/>
      <w:u w:val="single"/>
    </w:rPr>
  </w:style>
  <w:style w:type="character" w:styleId="Accentuation">
    <w:name w:val="Emphasis"/>
    <w:basedOn w:val="Policepardfaut"/>
    <w:uiPriority w:val="20"/>
    <w:qFormat/>
    <w:rsid w:val="00745383"/>
    <w:rPr>
      <w:i/>
      <w:iCs/>
    </w:rPr>
  </w:style>
  <w:style w:type="character" w:customStyle="1" w:styleId="Titre1Car">
    <w:name w:val="Titre 1 Car"/>
    <w:basedOn w:val="Policepardfaut"/>
    <w:link w:val="Titre1"/>
    <w:uiPriority w:val="9"/>
    <w:rsid w:val="00745383"/>
    <w:rPr>
      <w:rFonts w:ascii="Times New Roman" w:eastAsia="Times New Roman" w:hAnsi="Times New Roman" w:cs="Times New Roman"/>
      <w:b/>
      <w:bCs/>
      <w:kern w:val="36"/>
      <w:sz w:val="48"/>
      <w:szCs w:val="48"/>
      <w:lang w:eastAsia="fr-FR"/>
    </w:rPr>
  </w:style>
  <w:style w:type="paragraph" w:customStyle="1" w:styleId="leading-5">
    <w:name w:val="leading-5"/>
    <w:basedOn w:val="Normal"/>
    <w:rsid w:val="0074538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4C5743"/>
    <w:rPr>
      <w:rFonts w:asciiTheme="majorHAnsi" w:eastAsiaTheme="majorEastAsia" w:hAnsiTheme="majorHAnsi" w:cstheme="majorBidi"/>
      <w:color w:val="2E74B5" w:themeColor="accent1" w:themeShade="BF"/>
      <w:sz w:val="26"/>
      <w:szCs w:val="26"/>
    </w:rPr>
  </w:style>
  <w:style w:type="character" w:customStyle="1" w:styleId="Titre6Car">
    <w:name w:val="Titre 6 Car"/>
    <w:basedOn w:val="Policepardfaut"/>
    <w:link w:val="Titre6"/>
    <w:uiPriority w:val="9"/>
    <w:semiHidden/>
    <w:rsid w:val="004C5743"/>
    <w:rPr>
      <w:rFonts w:asciiTheme="majorHAnsi" w:eastAsiaTheme="majorEastAsia" w:hAnsiTheme="majorHAnsi" w:cstheme="majorBidi"/>
      <w:color w:val="1F4D78" w:themeColor="accent1" w:themeShade="7F"/>
    </w:rPr>
  </w:style>
  <w:style w:type="character" w:customStyle="1" w:styleId="t-tag-rounded">
    <w:name w:val="t-tag-rounded"/>
    <w:basedOn w:val="Policepardfaut"/>
    <w:rsid w:val="004C5743"/>
  </w:style>
  <w:style w:type="character" w:customStyle="1" w:styleId="u-mlr10">
    <w:name w:val="u-mlr10"/>
    <w:basedOn w:val="Policepardfaut"/>
    <w:rsid w:val="004C5743"/>
  </w:style>
  <w:style w:type="character" w:customStyle="1" w:styleId="Date1">
    <w:name w:val="Date1"/>
    <w:basedOn w:val="Policepardfaut"/>
    <w:rsid w:val="004C5743"/>
  </w:style>
  <w:style w:type="paragraph" w:customStyle="1" w:styleId="t-bold">
    <w:name w:val="t-bold"/>
    <w:basedOn w:val="Normal"/>
    <w:rsid w:val="004C5743"/>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rsid w:val="004C574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4C5743"/>
    <w:rPr>
      <w:b/>
      <w:bCs/>
    </w:rPr>
  </w:style>
  <w:style w:type="paragraph" w:customStyle="1" w:styleId="meta">
    <w:name w:val="meta"/>
    <w:basedOn w:val="Normal"/>
    <w:rsid w:val="001B061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metaauthor">
    <w:name w:val="meta__author"/>
    <w:basedOn w:val="Policepardfaut"/>
    <w:rsid w:val="001B0618"/>
  </w:style>
  <w:style w:type="character" w:customStyle="1" w:styleId="metadate">
    <w:name w:val="meta__date"/>
    <w:basedOn w:val="Policepardfaut"/>
    <w:rsid w:val="001B0618"/>
  </w:style>
  <w:style w:type="paragraph" w:customStyle="1" w:styleId="metareading-time">
    <w:name w:val="meta__reading-time"/>
    <w:basedOn w:val="Normal"/>
    <w:rsid w:val="001B061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sr-only">
    <w:name w:val="sr-only"/>
    <w:basedOn w:val="Policepardfaut"/>
    <w:rsid w:val="001B0618"/>
  </w:style>
  <w:style w:type="paragraph" w:styleId="Notedebasdepage">
    <w:name w:val="footnote text"/>
    <w:basedOn w:val="Normal"/>
    <w:link w:val="NotedebasdepageCar"/>
    <w:uiPriority w:val="99"/>
    <w:unhideWhenUsed/>
    <w:rsid w:val="004E528E"/>
    <w:pPr>
      <w:spacing w:after="0" w:line="240" w:lineRule="auto"/>
    </w:pPr>
    <w:rPr>
      <w:sz w:val="20"/>
      <w:szCs w:val="20"/>
    </w:rPr>
  </w:style>
  <w:style w:type="character" w:customStyle="1" w:styleId="NotedebasdepageCar">
    <w:name w:val="Note de bas de page Car"/>
    <w:basedOn w:val="Policepardfaut"/>
    <w:link w:val="Notedebasdepage"/>
    <w:uiPriority w:val="99"/>
    <w:rsid w:val="004E528E"/>
    <w:rPr>
      <w:sz w:val="20"/>
      <w:szCs w:val="20"/>
    </w:rPr>
  </w:style>
  <w:style w:type="character" w:styleId="Appelnotedebasdep">
    <w:name w:val="footnote reference"/>
    <w:basedOn w:val="Policepardfaut"/>
    <w:uiPriority w:val="99"/>
    <w:semiHidden/>
    <w:unhideWhenUsed/>
    <w:rsid w:val="004E528E"/>
    <w:rPr>
      <w:vertAlign w:val="superscript"/>
    </w:rPr>
  </w:style>
  <w:style w:type="paragraph" w:styleId="Paragraphedeliste">
    <w:name w:val="List Paragraph"/>
    <w:basedOn w:val="Normal"/>
    <w:uiPriority w:val="34"/>
    <w:qFormat/>
    <w:rsid w:val="000516C1"/>
    <w:pPr>
      <w:ind w:left="720"/>
      <w:contextualSpacing/>
    </w:pPr>
  </w:style>
  <w:style w:type="character" w:customStyle="1" w:styleId="cite-bracket">
    <w:name w:val="cite-bracket"/>
    <w:basedOn w:val="Policepardfaut"/>
    <w:rsid w:val="009108D7"/>
  </w:style>
  <w:style w:type="character" w:customStyle="1" w:styleId="ouvrage">
    <w:name w:val="ouvrage"/>
    <w:basedOn w:val="Policepardfaut"/>
    <w:rsid w:val="00083553"/>
  </w:style>
  <w:style w:type="character" w:styleId="CitationHTML">
    <w:name w:val="HTML Cite"/>
    <w:basedOn w:val="Policepardfaut"/>
    <w:uiPriority w:val="99"/>
    <w:semiHidden/>
    <w:unhideWhenUsed/>
    <w:rsid w:val="00083553"/>
    <w:rPr>
      <w:i/>
      <w:iCs/>
    </w:rPr>
  </w:style>
  <w:style w:type="paragraph" w:customStyle="1" w:styleId="inline-block">
    <w:name w:val="inline-block"/>
    <w:basedOn w:val="Normal"/>
    <w:rsid w:val="0074396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font-normal">
    <w:name w:val="font-normal"/>
    <w:basedOn w:val="Policepardfaut"/>
    <w:rsid w:val="007439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068027">
      <w:bodyDiv w:val="1"/>
      <w:marLeft w:val="0"/>
      <w:marRight w:val="0"/>
      <w:marTop w:val="0"/>
      <w:marBottom w:val="0"/>
      <w:divBdr>
        <w:top w:val="none" w:sz="0" w:space="0" w:color="auto"/>
        <w:left w:val="none" w:sz="0" w:space="0" w:color="auto"/>
        <w:bottom w:val="none" w:sz="0" w:space="0" w:color="auto"/>
        <w:right w:val="none" w:sz="0" w:space="0" w:color="auto"/>
      </w:divBdr>
    </w:div>
    <w:div w:id="566037343">
      <w:bodyDiv w:val="1"/>
      <w:marLeft w:val="0"/>
      <w:marRight w:val="0"/>
      <w:marTop w:val="0"/>
      <w:marBottom w:val="0"/>
      <w:divBdr>
        <w:top w:val="none" w:sz="0" w:space="0" w:color="auto"/>
        <w:left w:val="none" w:sz="0" w:space="0" w:color="auto"/>
        <w:bottom w:val="none" w:sz="0" w:space="0" w:color="auto"/>
        <w:right w:val="none" w:sz="0" w:space="0" w:color="auto"/>
      </w:divBdr>
    </w:div>
    <w:div w:id="651905551">
      <w:bodyDiv w:val="1"/>
      <w:marLeft w:val="0"/>
      <w:marRight w:val="0"/>
      <w:marTop w:val="0"/>
      <w:marBottom w:val="0"/>
      <w:divBdr>
        <w:top w:val="none" w:sz="0" w:space="0" w:color="auto"/>
        <w:left w:val="none" w:sz="0" w:space="0" w:color="auto"/>
        <w:bottom w:val="none" w:sz="0" w:space="0" w:color="auto"/>
        <w:right w:val="none" w:sz="0" w:space="0" w:color="auto"/>
      </w:divBdr>
    </w:div>
    <w:div w:id="795828718">
      <w:bodyDiv w:val="1"/>
      <w:marLeft w:val="0"/>
      <w:marRight w:val="0"/>
      <w:marTop w:val="0"/>
      <w:marBottom w:val="0"/>
      <w:divBdr>
        <w:top w:val="none" w:sz="0" w:space="0" w:color="auto"/>
        <w:left w:val="none" w:sz="0" w:space="0" w:color="auto"/>
        <w:bottom w:val="none" w:sz="0" w:space="0" w:color="auto"/>
        <w:right w:val="none" w:sz="0" w:space="0" w:color="auto"/>
      </w:divBdr>
      <w:divsChild>
        <w:div w:id="1484732414">
          <w:marLeft w:val="0"/>
          <w:marRight w:val="0"/>
          <w:marTop w:val="0"/>
          <w:marBottom w:val="0"/>
          <w:divBdr>
            <w:top w:val="none" w:sz="0" w:space="0" w:color="auto"/>
            <w:left w:val="none" w:sz="0" w:space="0" w:color="auto"/>
            <w:bottom w:val="none" w:sz="0" w:space="0" w:color="auto"/>
            <w:right w:val="none" w:sz="0" w:space="0" w:color="auto"/>
          </w:divBdr>
        </w:div>
        <w:div w:id="1876193316">
          <w:marLeft w:val="0"/>
          <w:marRight w:val="0"/>
          <w:marTop w:val="0"/>
          <w:marBottom w:val="0"/>
          <w:divBdr>
            <w:top w:val="none" w:sz="0" w:space="0" w:color="auto"/>
            <w:left w:val="none" w:sz="0" w:space="0" w:color="auto"/>
            <w:bottom w:val="none" w:sz="0" w:space="0" w:color="auto"/>
            <w:right w:val="none" w:sz="0" w:space="0" w:color="auto"/>
          </w:divBdr>
        </w:div>
      </w:divsChild>
    </w:div>
    <w:div w:id="1051928481">
      <w:bodyDiv w:val="1"/>
      <w:marLeft w:val="0"/>
      <w:marRight w:val="0"/>
      <w:marTop w:val="0"/>
      <w:marBottom w:val="0"/>
      <w:divBdr>
        <w:top w:val="none" w:sz="0" w:space="0" w:color="auto"/>
        <w:left w:val="none" w:sz="0" w:space="0" w:color="auto"/>
        <w:bottom w:val="none" w:sz="0" w:space="0" w:color="auto"/>
        <w:right w:val="none" w:sz="0" w:space="0" w:color="auto"/>
      </w:divBdr>
      <w:divsChild>
        <w:div w:id="1491553225">
          <w:marLeft w:val="0"/>
          <w:marRight w:val="0"/>
          <w:marTop w:val="0"/>
          <w:marBottom w:val="0"/>
          <w:divBdr>
            <w:top w:val="none" w:sz="0" w:space="0" w:color="auto"/>
            <w:left w:val="none" w:sz="0" w:space="0" w:color="auto"/>
            <w:bottom w:val="none" w:sz="0" w:space="0" w:color="auto"/>
            <w:right w:val="none" w:sz="0" w:space="0" w:color="auto"/>
          </w:divBdr>
          <w:divsChild>
            <w:div w:id="1541672786">
              <w:marLeft w:val="0"/>
              <w:marRight w:val="0"/>
              <w:marTop w:val="0"/>
              <w:marBottom w:val="0"/>
              <w:divBdr>
                <w:top w:val="none" w:sz="0" w:space="0" w:color="auto"/>
                <w:left w:val="none" w:sz="0" w:space="0" w:color="auto"/>
                <w:bottom w:val="none" w:sz="0" w:space="0" w:color="auto"/>
                <w:right w:val="none" w:sz="0" w:space="0" w:color="auto"/>
              </w:divBdr>
              <w:divsChild>
                <w:div w:id="1226650730">
                  <w:marLeft w:val="0"/>
                  <w:marRight w:val="0"/>
                  <w:marTop w:val="0"/>
                  <w:marBottom w:val="0"/>
                  <w:divBdr>
                    <w:top w:val="none" w:sz="0" w:space="0" w:color="auto"/>
                    <w:left w:val="none" w:sz="0" w:space="0" w:color="auto"/>
                    <w:bottom w:val="none" w:sz="0" w:space="0" w:color="auto"/>
                    <w:right w:val="none" w:sz="0" w:space="0" w:color="auto"/>
                  </w:divBdr>
                  <w:divsChild>
                    <w:div w:id="802886405">
                      <w:marLeft w:val="0"/>
                      <w:marRight w:val="0"/>
                      <w:marTop w:val="0"/>
                      <w:marBottom w:val="0"/>
                      <w:divBdr>
                        <w:top w:val="none" w:sz="0" w:space="0" w:color="auto"/>
                        <w:left w:val="none" w:sz="0" w:space="0" w:color="auto"/>
                        <w:bottom w:val="none" w:sz="0" w:space="0" w:color="auto"/>
                        <w:right w:val="none" w:sz="0" w:space="0" w:color="auto"/>
                      </w:divBdr>
                      <w:divsChild>
                        <w:div w:id="863707966">
                          <w:marLeft w:val="0"/>
                          <w:marRight w:val="0"/>
                          <w:marTop w:val="0"/>
                          <w:marBottom w:val="0"/>
                          <w:divBdr>
                            <w:top w:val="none" w:sz="0" w:space="0" w:color="auto"/>
                            <w:left w:val="none" w:sz="0" w:space="0" w:color="auto"/>
                            <w:bottom w:val="none" w:sz="0" w:space="0" w:color="auto"/>
                            <w:right w:val="none" w:sz="0" w:space="0" w:color="auto"/>
                          </w:divBdr>
                        </w:div>
                        <w:div w:id="1358308756">
                          <w:marLeft w:val="0"/>
                          <w:marRight w:val="0"/>
                          <w:marTop w:val="0"/>
                          <w:marBottom w:val="0"/>
                          <w:divBdr>
                            <w:top w:val="none" w:sz="0" w:space="0" w:color="auto"/>
                            <w:left w:val="none" w:sz="0" w:space="0" w:color="auto"/>
                            <w:bottom w:val="none" w:sz="0" w:space="0" w:color="auto"/>
                            <w:right w:val="none" w:sz="0" w:space="0" w:color="auto"/>
                          </w:divBdr>
                          <w:divsChild>
                            <w:div w:id="1737388412">
                              <w:marLeft w:val="0"/>
                              <w:marRight w:val="0"/>
                              <w:marTop w:val="0"/>
                              <w:marBottom w:val="0"/>
                              <w:divBdr>
                                <w:top w:val="none" w:sz="0" w:space="0" w:color="auto"/>
                                <w:left w:val="none" w:sz="0" w:space="0" w:color="auto"/>
                                <w:bottom w:val="none" w:sz="0" w:space="0" w:color="auto"/>
                                <w:right w:val="none" w:sz="0" w:space="0" w:color="auto"/>
                              </w:divBdr>
                              <w:divsChild>
                                <w:div w:id="33287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263445">
                      <w:marLeft w:val="0"/>
                      <w:marRight w:val="0"/>
                      <w:marTop w:val="0"/>
                      <w:marBottom w:val="0"/>
                      <w:divBdr>
                        <w:top w:val="none" w:sz="0" w:space="0" w:color="auto"/>
                        <w:left w:val="none" w:sz="0" w:space="0" w:color="auto"/>
                        <w:bottom w:val="none" w:sz="0" w:space="0" w:color="auto"/>
                        <w:right w:val="none" w:sz="0" w:space="0" w:color="auto"/>
                      </w:divBdr>
                      <w:divsChild>
                        <w:div w:id="629439323">
                          <w:marLeft w:val="0"/>
                          <w:marRight w:val="0"/>
                          <w:marTop w:val="0"/>
                          <w:marBottom w:val="0"/>
                          <w:divBdr>
                            <w:top w:val="none" w:sz="0" w:space="0" w:color="auto"/>
                            <w:left w:val="none" w:sz="0" w:space="0" w:color="auto"/>
                            <w:bottom w:val="none" w:sz="0" w:space="0" w:color="auto"/>
                            <w:right w:val="none" w:sz="0" w:space="0" w:color="auto"/>
                          </w:divBdr>
                          <w:divsChild>
                            <w:div w:id="738405096">
                              <w:marLeft w:val="0"/>
                              <w:marRight w:val="0"/>
                              <w:marTop w:val="0"/>
                              <w:marBottom w:val="0"/>
                              <w:divBdr>
                                <w:top w:val="none" w:sz="0" w:space="0" w:color="auto"/>
                                <w:left w:val="none" w:sz="0" w:space="0" w:color="auto"/>
                                <w:bottom w:val="none" w:sz="0" w:space="0" w:color="auto"/>
                                <w:right w:val="none" w:sz="0" w:space="0" w:color="auto"/>
                              </w:divBdr>
                            </w:div>
                          </w:divsChild>
                        </w:div>
                        <w:div w:id="1015157207">
                          <w:marLeft w:val="0"/>
                          <w:marRight w:val="0"/>
                          <w:marTop w:val="0"/>
                          <w:marBottom w:val="0"/>
                          <w:divBdr>
                            <w:top w:val="none" w:sz="0" w:space="0" w:color="auto"/>
                            <w:left w:val="none" w:sz="0" w:space="0" w:color="auto"/>
                            <w:bottom w:val="none" w:sz="0" w:space="0" w:color="auto"/>
                            <w:right w:val="none" w:sz="0" w:space="0" w:color="auto"/>
                          </w:divBdr>
                          <w:divsChild>
                            <w:div w:id="19439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6552709">
          <w:marLeft w:val="0"/>
          <w:marRight w:val="0"/>
          <w:marTop w:val="0"/>
          <w:marBottom w:val="0"/>
          <w:divBdr>
            <w:top w:val="none" w:sz="0" w:space="0" w:color="auto"/>
            <w:left w:val="none" w:sz="0" w:space="0" w:color="auto"/>
            <w:bottom w:val="none" w:sz="0" w:space="0" w:color="auto"/>
            <w:right w:val="none" w:sz="0" w:space="0" w:color="auto"/>
          </w:divBdr>
          <w:divsChild>
            <w:div w:id="461390463">
              <w:marLeft w:val="0"/>
              <w:marRight w:val="0"/>
              <w:marTop w:val="0"/>
              <w:marBottom w:val="0"/>
              <w:divBdr>
                <w:top w:val="none" w:sz="0" w:space="0" w:color="auto"/>
                <w:left w:val="none" w:sz="0" w:space="0" w:color="auto"/>
                <w:bottom w:val="none" w:sz="0" w:space="0" w:color="auto"/>
                <w:right w:val="none" w:sz="0" w:space="0" w:color="auto"/>
              </w:divBdr>
              <w:divsChild>
                <w:div w:id="854423264">
                  <w:marLeft w:val="0"/>
                  <w:marRight w:val="0"/>
                  <w:marTop w:val="0"/>
                  <w:marBottom w:val="0"/>
                  <w:divBdr>
                    <w:top w:val="none" w:sz="0" w:space="0" w:color="auto"/>
                    <w:left w:val="none" w:sz="0" w:space="0" w:color="auto"/>
                    <w:bottom w:val="none" w:sz="0" w:space="0" w:color="auto"/>
                    <w:right w:val="none" w:sz="0" w:space="0" w:color="auto"/>
                  </w:divBdr>
                  <w:divsChild>
                    <w:div w:id="83651159">
                      <w:marLeft w:val="0"/>
                      <w:marRight w:val="0"/>
                      <w:marTop w:val="0"/>
                      <w:marBottom w:val="0"/>
                      <w:divBdr>
                        <w:top w:val="none" w:sz="0" w:space="0" w:color="auto"/>
                        <w:left w:val="none" w:sz="0" w:space="0" w:color="auto"/>
                        <w:bottom w:val="none" w:sz="0" w:space="0" w:color="auto"/>
                        <w:right w:val="none" w:sz="0" w:space="0" w:color="auto"/>
                      </w:divBdr>
                    </w:div>
                    <w:div w:id="89562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20431">
              <w:marLeft w:val="0"/>
              <w:marRight w:val="0"/>
              <w:marTop w:val="0"/>
              <w:marBottom w:val="0"/>
              <w:divBdr>
                <w:top w:val="none" w:sz="0" w:space="0" w:color="auto"/>
                <w:left w:val="none" w:sz="0" w:space="0" w:color="auto"/>
                <w:bottom w:val="none" w:sz="0" w:space="0" w:color="auto"/>
                <w:right w:val="none" w:sz="0" w:space="0" w:color="auto"/>
              </w:divBdr>
              <w:divsChild>
                <w:div w:id="803500786">
                  <w:marLeft w:val="0"/>
                  <w:marRight w:val="0"/>
                  <w:marTop w:val="0"/>
                  <w:marBottom w:val="0"/>
                  <w:divBdr>
                    <w:top w:val="none" w:sz="0" w:space="0" w:color="auto"/>
                    <w:left w:val="none" w:sz="0" w:space="0" w:color="auto"/>
                    <w:bottom w:val="none" w:sz="0" w:space="0" w:color="auto"/>
                    <w:right w:val="none" w:sz="0" w:space="0" w:color="auto"/>
                  </w:divBdr>
                  <w:divsChild>
                    <w:div w:id="344985764">
                      <w:marLeft w:val="0"/>
                      <w:marRight w:val="0"/>
                      <w:marTop w:val="0"/>
                      <w:marBottom w:val="0"/>
                      <w:divBdr>
                        <w:top w:val="none" w:sz="0" w:space="0" w:color="auto"/>
                        <w:left w:val="none" w:sz="0" w:space="0" w:color="auto"/>
                        <w:bottom w:val="none" w:sz="0" w:space="0" w:color="auto"/>
                        <w:right w:val="none" w:sz="0" w:space="0" w:color="auto"/>
                      </w:divBdr>
                    </w:div>
                    <w:div w:id="17500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901050">
              <w:marLeft w:val="0"/>
              <w:marRight w:val="0"/>
              <w:marTop w:val="0"/>
              <w:marBottom w:val="0"/>
              <w:divBdr>
                <w:top w:val="none" w:sz="0" w:space="0" w:color="auto"/>
                <w:left w:val="none" w:sz="0" w:space="0" w:color="auto"/>
                <w:bottom w:val="none" w:sz="0" w:space="0" w:color="auto"/>
                <w:right w:val="none" w:sz="0" w:space="0" w:color="auto"/>
              </w:divBdr>
              <w:divsChild>
                <w:div w:id="1278490881">
                  <w:marLeft w:val="0"/>
                  <w:marRight w:val="0"/>
                  <w:marTop w:val="0"/>
                  <w:marBottom w:val="0"/>
                  <w:divBdr>
                    <w:top w:val="none" w:sz="0" w:space="0" w:color="auto"/>
                    <w:left w:val="none" w:sz="0" w:space="0" w:color="auto"/>
                    <w:bottom w:val="none" w:sz="0" w:space="0" w:color="auto"/>
                    <w:right w:val="none" w:sz="0" w:space="0" w:color="auto"/>
                  </w:divBdr>
                </w:div>
                <w:div w:id="189958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672628">
          <w:marLeft w:val="0"/>
          <w:marRight w:val="0"/>
          <w:marTop w:val="0"/>
          <w:marBottom w:val="0"/>
          <w:divBdr>
            <w:top w:val="none" w:sz="0" w:space="0" w:color="auto"/>
            <w:left w:val="none" w:sz="0" w:space="0" w:color="auto"/>
            <w:bottom w:val="none" w:sz="0" w:space="0" w:color="auto"/>
            <w:right w:val="none" w:sz="0" w:space="0" w:color="auto"/>
          </w:divBdr>
          <w:divsChild>
            <w:div w:id="775370857">
              <w:marLeft w:val="0"/>
              <w:marRight w:val="0"/>
              <w:marTop w:val="0"/>
              <w:marBottom w:val="0"/>
              <w:divBdr>
                <w:top w:val="none" w:sz="0" w:space="0" w:color="auto"/>
                <w:left w:val="none" w:sz="0" w:space="0" w:color="auto"/>
                <w:bottom w:val="none" w:sz="0" w:space="0" w:color="auto"/>
                <w:right w:val="none" w:sz="0" w:space="0" w:color="auto"/>
              </w:divBdr>
              <w:divsChild>
                <w:div w:id="821121214">
                  <w:marLeft w:val="0"/>
                  <w:marRight w:val="0"/>
                  <w:marTop w:val="0"/>
                  <w:marBottom w:val="0"/>
                  <w:divBdr>
                    <w:top w:val="none" w:sz="0" w:space="0" w:color="auto"/>
                    <w:left w:val="none" w:sz="0" w:space="0" w:color="auto"/>
                    <w:bottom w:val="none" w:sz="0" w:space="0" w:color="auto"/>
                    <w:right w:val="none" w:sz="0" w:space="0" w:color="auto"/>
                  </w:divBdr>
                  <w:divsChild>
                    <w:div w:id="1543860463">
                      <w:marLeft w:val="0"/>
                      <w:marRight w:val="0"/>
                      <w:marTop w:val="0"/>
                      <w:marBottom w:val="0"/>
                      <w:divBdr>
                        <w:top w:val="none" w:sz="0" w:space="0" w:color="auto"/>
                        <w:left w:val="none" w:sz="0" w:space="0" w:color="auto"/>
                        <w:bottom w:val="none" w:sz="0" w:space="0" w:color="auto"/>
                        <w:right w:val="none" w:sz="0" w:space="0" w:color="auto"/>
                      </w:divBdr>
                      <w:divsChild>
                        <w:div w:id="502009259">
                          <w:marLeft w:val="0"/>
                          <w:marRight w:val="0"/>
                          <w:marTop w:val="0"/>
                          <w:marBottom w:val="0"/>
                          <w:divBdr>
                            <w:top w:val="none" w:sz="0" w:space="0" w:color="auto"/>
                            <w:left w:val="none" w:sz="0" w:space="0" w:color="auto"/>
                            <w:bottom w:val="none" w:sz="0" w:space="0" w:color="auto"/>
                            <w:right w:val="none" w:sz="0" w:space="0" w:color="auto"/>
                          </w:divBdr>
                          <w:divsChild>
                            <w:div w:id="1444767902">
                              <w:marLeft w:val="0"/>
                              <w:marRight w:val="0"/>
                              <w:marTop w:val="0"/>
                              <w:marBottom w:val="0"/>
                              <w:divBdr>
                                <w:top w:val="none" w:sz="0" w:space="0" w:color="auto"/>
                                <w:left w:val="none" w:sz="0" w:space="0" w:color="auto"/>
                                <w:bottom w:val="none" w:sz="0" w:space="0" w:color="auto"/>
                                <w:right w:val="none" w:sz="0" w:space="0" w:color="auto"/>
                              </w:divBdr>
                              <w:divsChild>
                                <w:div w:id="1434285548">
                                  <w:marLeft w:val="0"/>
                                  <w:marRight w:val="0"/>
                                  <w:marTop w:val="0"/>
                                  <w:marBottom w:val="0"/>
                                  <w:divBdr>
                                    <w:top w:val="none" w:sz="0" w:space="0" w:color="auto"/>
                                    <w:left w:val="none" w:sz="0" w:space="0" w:color="auto"/>
                                    <w:bottom w:val="none" w:sz="0" w:space="0" w:color="auto"/>
                                    <w:right w:val="none" w:sz="0" w:space="0" w:color="auto"/>
                                  </w:divBdr>
                                </w:div>
                                <w:div w:id="2137941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3514295">
      <w:bodyDiv w:val="1"/>
      <w:marLeft w:val="0"/>
      <w:marRight w:val="0"/>
      <w:marTop w:val="0"/>
      <w:marBottom w:val="0"/>
      <w:divBdr>
        <w:top w:val="none" w:sz="0" w:space="0" w:color="auto"/>
        <w:left w:val="none" w:sz="0" w:space="0" w:color="auto"/>
        <w:bottom w:val="none" w:sz="0" w:space="0" w:color="auto"/>
        <w:right w:val="none" w:sz="0" w:space="0" w:color="auto"/>
      </w:divBdr>
    </w:div>
    <w:div w:id="1293319172">
      <w:bodyDiv w:val="1"/>
      <w:marLeft w:val="0"/>
      <w:marRight w:val="0"/>
      <w:marTop w:val="0"/>
      <w:marBottom w:val="0"/>
      <w:divBdr>
        <w:top w:val="none" w:sz="0" w:space="0" w:color="auto"/>
        <w:left w:val="none" w:sz="0" w:space="0" w:color="auto"/>
        <w:bottom w:val="none" w:sz="0" w:space="0" w:color="auto"/>
        <w:right w:val="none" w:sz="0" w:space="0" w:color="auto"/>
      </w:divBdr>
    </w:div>
    <w:div w:id="1314333267">
      <w:bodyDiv w:val="1"/>
      <w:marLeft w:val="0"/>
      <w:marRight w:val="0"/>
      <w:marTop w:val="0"/>
      <w:marBottom w:val="0"/>
      <w:divBdr>
        <w:top w:val="none" w:sz="0" w:space="0" w:color="auto"/>
        <w:left w:val="none" w:sz="0" w:space="0" w:color="auto"/>
        <w:bottom w:val="none" w:sz="0" w:space="0" w:color="auto"/>
        <w:right w:val="none" w:sz="0" w:space="0" w:color="auto"/>
      </w:divBdr>
      <w:divsChild>
        <w:div w:id="2013293354">
          <w:marLeft w:val="0"/>
          <w:marRight w:val="0"/>
          <w:marTop w:val="0"/>
          <w:marBottom w:val="0"/>
          <w:divBdr>
            <w:top w:val="none" w:sz="0" w:space="0" w:color="auto"/>
            <w:left w:val="none" w:sz="0" w:space="0" w:color="auto"/>
            <w:bottom w:val="none" w:sz="0" w:space="0" w:color="auto"/>
            <w:right w:val="none" w:sz="0" w:space="0" w:color="auto"/>
          </w:divBdr>
        </w:div>
      </w:divsChild>
    </w:div>
    <w:div w:id="1425229707">
      <w:bodyDiv w:val="1"/>
      <w:marLeft w:val="0"/>
      <w:marRight w:val="0"/>
      <w:marTop w:val="0"/>
      <w:marBottom w:val="0"/>
      <w:divBdr>
        <w:top w:val="none" w:sz="0" w:space="0" w:color="auto"/>
        <w:left w:val="none" w:sz="0" w:space="0" w:color="auto"/>
        <w:bottom w:val="none" w:sz="0" w:space="0" w:color="auto"/>
        <w:right w:val="none" w:sz="0" w:space="0" w:color="auto"/>
      </w:divBdr>
      <w:divsChild>
        <w:div w:id="868836563">
          <w:marLeft w:val="0"/>
          <w:marRight w:val="0"/>
          <w:marTop w:val="0"/>
          <w:marBottom w:val="0"/>
          <w:divBdr>
            <w:top w:val="none" w:sz="0" w:space="0" w:color="auto"/>
            <w:left w:val="none" w:sz="0" w:space="0" w:color="auto"/>
            <w:bottom w:val="none" w:sz="0" w:space="0" w:color="auto"/>
            <w:right w:val="none" w:sz="0" w:space="0" w:color="auto"/>
          </w:divBdr>
          <w:divsChild>
            <w:div w:id="286736363">
              <w:marLeft w:val="0"/>
              <w:marRight w:val="0"/>
              <w:marTop w:val="0"/>
              <w:marBottom w:val="0"/>
              <w:divBdr>
                <w:top w:val="none" w:sz="0" w:space="0" w:color="auto"/>
                <w:left w:val="none" w:sz="0" w:space="0" w:color="auto"/>
                <w:bottom w:val="none" w:sz="0" w:space="0" w:color="auto"/>
                <w:right w:val="none" w:sz="0" w:space="0" w:color="auto"/>
              </w:divBdr>
              <w:divsChild>
                <w:div w:id="7019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3653">
          <w:marLeft w:val="0"/>
          <w:marRight w:val="0"/>
          <w:marTop w:val="0"/>
          <w:marBottom w:val="0"/>
          <w:divBdr>
            <w:top w:val="none" w:sz="0" w:space="0" w:color="auto"/>
            <w:left w:val="none" w:sz="0" w:space="0" w:color="auto"/>
            <w:bottom w:val="none" w:sz="0" w:space="0" w:color="auto"/>
            <w:right w:val="none" w:sz="0" w:space="0" w:color="auto"/>
          </w:divBdr>
          <w:divsChild>
            <w:div w:id="1245913696">
              <w:marLeft w:val="0"/>
              <w:marRight w:val="0"/>
              <w:marTop w:val="0"/>
              <w:marBottom w:val="0"/>
              <w:divBdr>
                <w:top w:val="none" w:sz="0" w:space="0" w:color="auto"/>
                <w:left w:val="none" w:sz="0" w:space="0" w:color="auto"/>
                <w:bottom w:val="none" w:sz="0" w:space="0" w:color="auto"/>
                <w:right w:val="none" w:sz="0" w:space="0" w:color="auto"/>
              </w:divBdr>
              <w:divsChild>
                <w:div w:id="1931085626">
                  <w:marLeft w:val="0"/>
                  <w:marRight w:val="0"/>
                  <w:marTop w:val="0"/>
                  <w:marBottom w:val="0"/>
                  <w:divBdr>
                    <w:top w:val="none" w:sz="0" w:space="0" w:color="auto"/>
                    <w:left w:val="none" w:sz="0" w:space="0" w:color="auto"/>
                    <w:bottom w:val="none" w:sz="0" w:space="0" w:color="auto"/>
                    <w:right w:val="none" w:sz="0" w:space="0" w:color="auto"/>
                  </w:divBdr>
                  <w:divsChild>
                    <w:div w:id="1605647150">
                      <w:marLeft w:val="0"/>
                      <w:marRight w:val="0"/>
                      <w:marTop w:val="0"/>
                      <w:marBottom w:val="0"/>
                      <w:divBdr>
                        <w:top w:val="none" w:sz="0" w:space="0" w:color="auto"/>
                        <w:left w:val="none" w:sz="0" w:space="0" w:color="auto"/>
                        <w:bottom w:val="none" w:sz="0" w:space="0" w:color="auto"/>
                        <w:right w:val="none" w:sz="0" w:space="0" w:color="auto"/>
                      </w:divBdr>
                      <w:divsChild>
                        <w:div w:id="1382829381">
                          <w:marLeft w:val="0"/>
                          <w:marRight w:val="0"/>
                          <w:marTop w:val="0"/>
                          <w:marBottom w:val="0"/>
                          <w:divBdr>
                            <w:top w:val="none" w:sz="0" w:space="0" w:color="auto"/>
                            <w:left w:val="none" w:sz="0" w:space="0" w:color="auto"/>
                            <w:bottom w:val="none" w:sz="0" w:space="0" w:color="auto"/>
                            <w:right w:val="none" w:sz="0" w:space="0" w:color="auto"/>
                          </w:divBdr>
                          <w:divsChild>
                            <w:div w:id="960501400">
                              <w:marLeft w:val="0"/>
                              <w:marRight w:val="0"/>
                              <w:marTop w:val="0"/>
                              <w:marBottom w:val="0"/>
                              <w:divBdr>
                                <w:top w:val="none" w:sz="0" w:space="0" w:color="auto"/>
                                <w:left w:val="none" w:sz="0" w:space="0" w:color="auto"/>
                                <w:bottom w:val="none" w:sz="0" w:space="0" w:color="auto"/>
                                <w:right w:val="none" w:sz="0" w:space="0" w:color="auto"/>
                              </w:divBdr>
                              <w:divsChild>
                                <w:div w:id="1605457137">
                                  <w:marLeft w:val="0"/>
                                  <w:marRight w:val="0"/>
                                  <w:marTop w:val="0"/>
                                  <w:marBottom w:val="0"/>
                                  <w:divBdr>
                                    <w:top w:val="none" w:sz="0" w:space="0" w:color="auto"/>
                                    <w:left w:val="none" w:sz="0" w:space="0" w:color="auto"/>
                                    <w:bottom w:val="none" w:sz="0" w:space="0" w:color="auto"/>
                                    <w:right w:val="none" w:sz="0" w:space="0" w:color="auto"/>
                                  </w:divBdr>
                                  <w:divsChild>
                                    <w:div w:id="108862565">
                                      <w:marLeft w:val="0"/>
                                      <w:marRight w:val="0"/>
                                      <w:marTop w:val="0"/>
                                      <w:marBottom w:val="0"/>
                                      <w:divBdr>
                                        <w:top w:val="none" w:sz="0" w:space="0" w:color="auto"/>
                                        <w:left w:val="none" w:sz="0" w:space="0" w:color="auto"/>
                                        <w:bottom w:val="none" w:sz="0" w:space="0" w:color="auto"/>
                                        <w:right w:val="none" w:sz="0" w:space="0" w:color="auto"/>
                                      </w:divBdr>
                                      <w:divsChild>
                                        <w:div w:id="404764809">
                                          <w:marLeft w:val="0"/>
                                          <w:marRight w:val="0"/>
                                          <w:marTop w:val="0"/>
                                          <w:marBottom w:val="0"/>
                                          <w:divBdr>
                                            <w:top w:val="none" w:sz="0" w:space="0" w:color="auto"/>
                                            <w:left w:val="none" w:sz="0" w:space="0" w:color="auto"/>
                                            <w:bottom w:val="none" w:sz="0" w:space="0" w:color="auto"/>
                                            <w:right w:val="none" w:sz="0" w:space="0" w:color="auto"/>
                                          </w:divBdr>
                                          <w:divsChild>
                                            <w:div w:id="195319227">
                                              <w:blockQuote w:val="1"/>
                                              <w:marLeft w:val="720"/>
                                              <w:marRight w:val="720"/>
                                              <w:marTop w:val="100"/>
                                              <w:marBottom w:val="100"/>
                                              <w:divBdr>
                                                <w:top w:val="none" w:sz="0" w:space="0" w:color="auto"/>
                                                <w:left w:val="none" w:sz="0" w:space="0" w:color="auto"/>
                                                <w:bottom w:val="none" w:sz="0" w:space="0" w:color="auto"/>
                                                <w:right w:val="none" w:sz="0" w:space="0" w:color="auto"/>
                                              </w:divBdr>
                                            </w:div>
                                            <w:div w:id="461461288">
                                              <w:marLeft w:val="0"/>
                                              <w:marRight w:val="0"/>
                                              <w:marTop w:val="0"/>
                                              <w:marBottom w:val="0"/>
                                              <w:divBdr>
                                                <w:top w:val="none" w:sz="0" w:space="0" w:color="auto"/>
                                                <w:left w:val="none" w:sz="0" w:space="0" w:color="auto"/>
                                                <w:bottom w:val="none" w:sz="0" w:space="0" w:color="auto"/>
                                                <w:right w:val="none" w:sz="0" w:space="0" w:color="auto"/>
                                              </w:divBdr>
                                              <w:divsChild>
                                                <w:div w:id="986741649">
                                                  <w:marLeft w:val="0"/>
                                                  <w:marRight w:val="0"/>
                                                  <w:marTop w:val="0"/>
                                                  <w:marBottom w:val="0"/>
                                                  <w:divBdr>
                                                    <w:top w:val="none" w:sz="0" w:space="0" w:color="auto"/>
                                                    <w:left w:val="none" w:sz="0" w:space="0" w:color="auto"/>
                                                    <w:bottom w:val="none" w:sz="0" w:space="0" w:color="auto"/>
                                                    <w:right w:val="none" w:sz="0" w:space="0" w:color="auto"/>
                                                  </w:divBdr>
                                                  <w:divsChild>
                                                    <w:div w:id="441416148">
                                                      <w:marLeft w:val="0"/>
                                                      <w:marRight w:val="0"/>
                                                      <w:marTop w:val="0"/>
                                                      <w:marBottom w:val="0"/>
                                                      <w:divBdr>
                                                        <w:top w:val="none" w:sz="0" w:space="0" w:color="auto"/>
                                                        <w:left w:val="none" w:sz="0" w:space="0" w:color="auto"/>
                                                        <w:bottom w:val="none" w:sz="0" w:space="0" w:color="auto"/>
                                                        <w:right w:val="none" w:sz="0" w:space="0" w:color="auto"/>
                                                      </w:divBdr>
                                                    </w:div>
                                                    <w:div w:id="148939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414205">
                                              <w:blockQuote w:val="1"/>
                                              <w:marLeft w:val="720"/>
                                              <w:marRight w:val="720"/>
                                              <w:marTop w:val="100"/>
                                              <w:marBottom w:val="100"/>
                                              <w:divBdr>
                                                <w:top w:val="none" w:sz="0" w:space="0" w:color="auto"/>
                                                <w:left w:val="none" w:sz="0" w:space="0" w:color="auto"/>
                                                <w:bottom w:val="none" w:sz="0" w:space="0" w:color="auto"/>
                                                <w:right w:val="none" w:sz="0" w:space="0" w:color="auto"/>
                                              </w:divBdr>
                                            </w:div>
                                            <w:div w:id="427386997">
                                              <w:marLeft w:val="0"/>
                                              <w:marRight w:val="0"/>
                                              <w:marTop w:val="0"/>
                                              <w:marBottom w:val="0"/>
                                              <w:divBdr>
                                                <w:top w:val="none" w:sz="0" w:space="0" w:color="auto"/>
                                                <w:left w:val="none" w:sz="0" w:space="0" w:color="auto"/>
                                                <w:bottom w:val="none" w:sz="0" w:space="0" w:color="auto"/>
                                                <w:right w:val="none" w:sz="0" w:space="0" w:color="auto"/>
                                              </w:divBdr>
                                              <w:divsChild>
                                                <w:div w:id="790321042">
                                                  <w:marLeft w:val="0"/>
                                                  <w:marRight w:val="0"/>
                                                  <w:marTop w:val="0"/>
                                                  <w:marBottom w:val="0"/>
                                                  <w:divBdr>
                                                    <w:top w:val="none" w:sz="0" w:space="0" w:color="auto"/>
                                                    <w:left w:val="none" w:sz="0" w:space="0" w:color="auto"/>
                                                    <w:bottom w:val="none" w:sz="0" w:space="0" w:color="auto"/>
                                                    <w:right w:val="none" w:sz="0" w:space="0" w:color="auto"/>
                                                  </w:divBdr>
                                                  <w:divsChild>
                                                    <w:div w:id="238099314">
                                                      <w:marLeft w:val="0"/>
                                                      <w:marRight w:val="0"/>
                                                      <w:marTop w:val="0"/>
                                                      <w:marBottom w:val="0"/>
                                                      <w:divBdr>
                                                        <w:top w:val="none" w:sz="0" w:space="0" w:color="auto"/>
                                                        <w:left w:val="none" w:sz="0" w:space="0" w:color="auto"/>
                                                        <w:bottom w:val="none" w:sz="0" w:space="0" w:color="auto"/>
                                                        <w:right w:val="none" w:sz="0" w:space="0" w:color="auto"/>
                                                      </w:divBdr>
                                                    </w:div>
                                                    <w:div w:id="176711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973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2231371">
      <w:bodyDiv w:val="1"/>
      <w:marLeft w:val="0"/>
      <w:marRight w:val="0"/>
      <w:marTop w:val="0"/>
      <w:marBottom w:val="0"/>
      <w:divBdr>
        <w:top w:val="none" w:sz="0" w:space="0" w:color="auto"/>
        <w:left w:val="none" w:sz="0" w:space="0" w:color="auto"/>
        <w:bottom w:val="none" w:sz="0" w:space="0" w:color="auto"/>
        <w:right w:val="none" w:sz="0" w:space="0" w:color="auto"/>
      </w:divBdr>
      <w:divsChild>
        <w:div w:id="548150856">
          <w:marLeft w:val="0"/>
          <w:marRight w:val="0"/>
          <w:marTop w:val="0"/>
          <w:marBottom w:val="0"/>
          <w:divBdr>
            <w:top w:val="none" w:sz="0" w:space="0" w:color="auto"/>
            <w:left w:val="none" w:sz="0" w:space="0" w:color="auto"/>
            <w:bottom w:val="none" w:sz="0" w:space="0" w:color="auto"/>
            <w:right w:val="none" w:sz="0" w:space="0" w:color="auto"/>
          </w:divBdr>
          <w:divsChild>
            <w:div w:id="218516599">
              <w:marLeft w:val="0"/>
              <w:marRight w:val="0"/>
              <w:marTop w:val="0"/>
              <w:marBottom w:val="0"/>
              <w:divBdr>
                <w:top w:val="none" w:sz="0" w:space="0" w:color="auto"/>
                <w:left w:val="none" w:sz="0" w:space="0" w:color="auto"/>
                <w:bottom w:val="none" w:sz="0" w:space="0" w:color="auto"/>
                <w:right w:val="none" w:sz="0" w:space="0" w:color="auto"/>
              </w:divBdr>
              <w:divsChild>
                <w:div w:id="1917549720">
                  <w:marLeft w:val="0"/>
                  <w:marRight w:val="0"/>
                  <w:marTop w:val="0"/>
                  <w:marBottom w:val="0"/>
                  <w:divBdr>
                    <w:top w:val="none" w:sz="0" w:space="0" w:color="auto"/>
                    <w:left w:val="none" w:sz="0" w:space="0" w:color="auto"/>
                    <w:bottom w:val="none" w:sz="0" w:space="0" w:color="auto"/>
                    <w:right w:val="none" w:sz="0" w:space="0" w:color="auto"/>
                  </w:divBdr>
                  <w:divsChild>
                    <w:div w:id="801968308">
                      <w:marLeft w:val="0"/>
                      <w:marRight w:val="0"/>
                      <w:marTop w:val="0"/>
                      <w:marBottom w:val="0"/>
                      <w:divBdr>
                        <w:top w:val="none" w:sz="0" w:space="0" w:color="auto"/>
                        <w:left w:val="none" w:sz="0" w:space="0" w:color="auto"/>
                        <w:bottom w:val="none" w:sz="0" w:space="0" w:color="auto"/>
                        <w:right w:val="none" w:sz="0" w:space="0" w:color="auto"/>
                      </w:divBdr>
                      <w:divsChild>
                        <w:div w:id="1951693515">
                          <w:marLeft w:val="0"/>
                          <w:marRight w:val="0"/>
                          <w:marTop w:val="0"/>
                          <w:marBottom w:val="0"/>
                          <w:divBdr>
                            <w:top w:val="none" w:sz="0" w:space="0" w:color="auto"/>
                            <w:left w:val="none" w:sz="0" w:space="0" w:color="auto"/>
                            <w:bottom w:val="none" w:sz="0" w:space="0" w:color="auto"/>
                            <w:right w:val="none" w:sz="0" w:space="0" w:color="auto"/>
                          </w:divBdr>
                        </w:div>
                        <w:div w:id="1015965204">
                          <w:marLeft w:val="0"/>
                          <w:marRight w:val="0"/>
                          <w:marTop w:val="0"/>
                          <w:marBottom w:val="0"/>
                          <w:divBdr>
                            <w:top w:val="none" w:sz="0" w:space="0" w:color="auto"/>
                            <w:left w:val="none" w:sz="0" w:space="0" w:color="auto"/>
                            <w:bottom w:val="none" w:sz="0" w:space="0" w:color="auto"/>
                            <w:right w:val="none" w:sz="0" w:space="0" w:color="auto"/>
                          </w:divBdr>
                          <w:divsChild>
                            <w:div w:id="230507373">
                              <w:marLeft w:val="0"/>
                              <w:marRight w:val="0"/>
                              <w:marTop w:val="0"/>
                              <w:marBottom w:val="0"/>
                              <w:divBdr>
                                <w:top w:val="none" w:sz="0" w:space="0" w:color="auto"/>
                                <w:left w:val="none" w:sz="0" w:space="0" w:color="auto"/>
                                <w:bottom w:val="none" w:sz="0" w:space="0" w:color="auto"/>
                                <w:right w:val="none" w:sz="0" w:space="0" w:color="auto"/>
                              </w:divBdr>
                              <w:divsChild>
                                <w:div w:id="206957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291821">
                      <w:marLeft w:val="0"/>
                      <w:marRight w:val="0"/>
                      <w:marTop w:val="0"/>
                      <w:marBottom w:val="0"/>
                      <w:divBdr>
                        <w:top w:val="none" w:sz="0" w:space="0" w:color="auto"/>
                        <w:left w:val="none" w:sz="0" w:space="0" w:color="auto"/>
                        <w:bottom w:val="none" w:sz="0" w:space="0" w:color="auto"/>
                        <w:right w:val="none" w:sz="0" w:space="0" w:color="auto"/>
                      </w:divBdr>
                      <w:divsChild>
                        <w:div w:id="2001881432">
                          <w:marLeft w:val="0"/>
                          <w:marRight w:val="0"/>
                          <w:marTop w:val="0"/>
                          <w:marBottom w:val="0"/>
                          <w:divBdr>
                            <w:top w:val="none" w:sz="0" w:space="0" w:color="auto"/>
                            <w:left w:val="none" w:sz="0" w:space="0" w:color="auto"/>
                            <w:bottom w:val="none" w:sz="0" w:space="0" w:color="auto"/>
                            <w:right w:val="none" w:sz="0" w:space="0" w:color="auto"/>
                          </w:divBdr>
                          <w:divsChild>
                            <w:div w:id="66730101">
                              <w:marLeft w:val="0"/>
                              <w:marRight w:val="0"/>
                              <w:marTop w:val="0"/>
                              <w:marBottom w:val="0"/>
                              <w:divBdr>
                                <w:top w:val="none" w:sz="0" w:space="0" w:color="auto"/>
                                <w:left w:val="none" w:sz="0" w:space="0" w:color="auto"/>
                                <w:bottom w:val="none" w:sz="0" w:space="0" w:color="auto"/>
                                <w:right w:val="none" w:sz="0" w:space="0" w:color="auto"/>
                              </w:divBdr>
                            </w:div>
                          </w:divsChild>
                        </w:div>
                        <w:div w:id="756905481">
                          <w:marLeft w:val="0"/>
                          <w:marRight w:val="0"/>
                          <w:marTop w:val="0"/>
                          <w:marBottom w:val="0"/>
                          <w:divBdr>
                            <w:top w:val="none" w:sz="0" w:space="0" w:color="auto"/>
                            <w:left w:val="none" w:sz="0" w:space="0" w:color="auto"/>
                            <w:bottom w:val="none" w:sz="0" w:space="0" w:color="auto"/>
                            <w:right w:val="none" w:sz="0" w:space="0" w:color="auto"/>
                          </w:divBdr>
                          <w:divsChild>
                            <w:div w:id="156737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702327">
          <w:marLeft w:val="0"/>
          <w:marRight w:val="0"/>
          <w:marTop w:val="0"/>
          <w:marBottom w:val="0"/>
          <w:divBdr>
            <w:top w:val="none" w:sz="0" w:space="0" w:color="auto"/>
            <w:left w:val="none" w:sz="0" w:space="0" w:color="auto"/>
            <w:bottom w:val="none" w:sz="0" w:space="0" w:color="auto"/>
            <w:right w:val="none" w:sz="0" w:space="0" w:color="auto"/>
          </w:divBdr>
          <w:divsChild>
            <w:div w:id="643000618">
              <w:marLeft w:val="0"/>
              <w:marRight w:val="0"/>
              <w:marTop w:val="0"/>
              <w:marBottom w:val="0"/>
              <w:divBdr>
                <w:top w:val="none" w:sz="0" w:space="0" w:color="auto"/>
                <w:left w:val="none" w:sz="0" w:space="0" w:color="auto"/>
                <w:bottom w:val="none" w:sz="0" w:space="0" w:color="auto"/>
                <w:right w:val="none" w:sz="0" w:space="0" w:color="auto"/>
              </w:divBdr>
              <w:divsChild>
                <w:div w:id="715350324">
                  <w:marLeft w:val="0"/>
                  <w:marRight w:val="0"/>
                  <w:marTop w:val="0"/>
                  <w:marBottom w:val="0"/>
                  <w:divBdr>
                    <w:top w:val="none" w:sz="0" w:space="0" w:color="auto"/>
                    <w:left w:val="none" w:sz="0" w:space="0" w:color="auto"/>
                    <w:bottom w:val="none" w:sz="0" w:space="0" w:color="auto"/>
                    <w:right w:val="none" w:sz="0" w:space="0" w:color="auto"/>
                  </w:divBdr>
                  <w:divsChild>
                    <w:div w:id="778453694">
                      <w:marLeft w:val="0"/>
                      <w:marRight w:val="0"/>
                      <w:marTop w:val="0"/>
                      <w:marBottom w:val="0"/>
                      <w:divBdr>
                        <w:top w:val="none" w:sz="0" w:space="0" w:color="auto"/>
                        <w:left w:val="none" w:sz="0" w:space="0" w:color="auto"/>
                        <w:bottom w:val="none" w:sz="0" w:space="0" w:color="auto"/>
                        <w:right w:val="none" w:sz="0" w:space="0" w:color="auto"/>
                      </w:divBdr>
                    </w:div>
                    <w:div w:id="47745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379754">
              <w:marLeft w:val="0"/>
              <w:marRight w:val="0"/>
              <w:marTop w:val="0"/>
              <w:marBottom w:val="0"/>
              <w:divBdr>
                <w:top w:val="none" w:sz="0" w:space="0" w:color="auto"/>
                <w:left w:val="none" w:sz="0" w:space="0" w:color="auto"/>
                <w:bottom w:val="none" w:sz="0" w:space="0" w:color="auto"/>
                <w:right w:val="none" w:sz="0" w:space="0" w:color="auto"/>
              </w:divBdr>
              <w:divsChild>
                <w:div w:id="1781608821">
                  <w:marLeft w:val="0"/>
                  <w:marRight w:val="0"/>
                  <w:marTop w:val="0"/>
                  <w:marBottom w:val="0"/>
                  <w:divBdr>
                    <w:top w:val="none" w:sz="0" w:space="0" w:color="auto"/>
                    <w:left w:val="none" w:sz="0" w:space="0" w:color="auto"/>
                    <w:bottom w:val="none" w:sz="0" w:space="0" w:color="auto"/>
                    <w:right w:val="none" w:sz="0" w:space="0" w:color="auto"/>
                  </w:divBdr>
                  <w:divsChild>
                    <w:div w:id="709570425">
                      <w:marLeft w:val="0"/>
                      <w:marRight w:val="0"/>
                      <w:marTop w:val="0"/>
                      <w:marBottom w:val="0"/>
                      <w:divBdr>
                        <w:top w:val="none" w:sz="0" w:space="0" w:color="auto"/>
                        <w:left w:val="none" w:sz="0" w:space="0" w:color="auto"/>
                        <w:bottom w:val="none" w:sz="0" w:space="0" w:color="auto"/>
                        <w:right w:val="none" w:sz="0" w:space="0" w:color="auto"/>
                      </w:divBdr>
                    </w:div>
                    <w:div w:id="98215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294052">
              <w:marLeft w:val="0"/>
              <w:marRight w:val="0"/>
              <w:marTop w:val="0"/>
              <w:marBottom w:val="0"/>
              <w:divBdr>
                <w:top w:val="none" w:sz="0" w:space="0" w:color="auto"/>
                <w:left w:val="none" w:sz="0" w:space="0" w:color="auto"/>
                <w:bottom w:val="none" w:sz="0" w:space="0" w:color="auto"/>
                <w:right w:val="none" w:sz="0" w:space="0" w:color="auto"/>
              </w:divBdr>
              <w:divsChild>
                <w:div w:id="1194806312">
                  <w:marLeft w:val="0"/>
                  <w:marRight w:val="0"/>
                  <w:marTop w:val="0"/>
                  <w:marBottom w:val="0"/>
                  <w:divBdr>
                    <w:top w:val="none" w:sz="0" w:space="0" w:color="auto"/>
                    <w:left w:val="none" w:sz="0" w:space="0" w:color="auto"/>
                    <w:bottom w:val="none" w:sz="0" w:space="0" w:color="auto"/>
                    <w:right w:val="none" w:sz="0" w:space="0" w:color="auto"/>
                  </w:divBdr>
                </w:div>
                <w:div w:id="86363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123540">
          <w:marLeft w:val="0"/>
          <w:marRight w:val="0"/>
          <w:marTop w:val="0"/>
          <w:marBottom w:val="0"/>
          <w:divBdr>
            <w:top w:val="none" w:sz="0" w:space="0" w:color="auto"/>
            <w:left w:val="none" w:sz="0" w:space="0" w:color="auto"/>
            <w:bottom w:val="none" w:sz="0" w:space="0" w:color="auto"/>
            <w:right w:val="none" w:sz="0" w:space="0" w:color="auto"/>
          </w:divBdr>
          <w:divsChild>
            <w:div w:id="1313868931">
              <w:marLeft w:val="0"/>
              <w:marRight w:val="0"/>
              <w:marTop w:val="0"/>
              <w:marBottom w:val="0"/>
              <w:divBdr>
                <w:top w:val="none" w:sz="0" w:space="0" w:color="auto"/>
                <w:left w:val="none" w:sz="0" w:space="0" w:color="auto"/>
                <w:bottom w:val="none" w:sz="0" w:space="0" w:color="auto"/>
                <w:right w:val="none" w:sz="0" w:space="0" w:color="auto"/>
              </w:divBdr>
              <w:divsChild>
                <w:div w:id="468788529">
                  <w:marLeft w:val="0"/>
                  <w:marRight w:val="0"/>
                  <w:marTop w:val="0"/>
                  <w:marBottom w:val="0"/>
                  <w:divBdr>
                    <w:top w:val="none" w:sz="0" w:space="0" w:color="auto"/>
                    <w:left w:val="none" w:sz="0" w:space="0" w:color="auto"/>
                    <w:bottom w:val="none" w:sz="0" w:space="0" w:color="auto"/>
                    <w:right w:val="none" w:sz="0" w:space="0" w:color="auto"/>
                  </w:divBdr>
                  <w:divsChild>
                    <w:div w:id="1245382060">
                      <w:marLeft w:val="0"/>
                      <w:marRight w:val="0"/>
                      <w:marTop w:val="0"/>
                      <w:marBottom w:val="0"/>
                      <w:divBdr>
                        <w:top w:val="none" w:sz="0" w:space="0" w:color="auto"/>
                        <w:left w:val="none" w:sz="0" w:space="0" w:color="auto"/>
                        <w:bottom w:val="none" w:sz="0" w:space="0" w:color="auto"/>
                        <w:right w:val="none" w:sz="0" w:space="0" w:color="auto"/>
                      </w:divBdr>
                      <w:divsChild>
                        <w:div w:id="1088695171">
                          <w:marLeft w:val="0"/>
                          <w:marRight w:val="0"/>
                          <w:marTop w:val="0"/>
                          <w:marBottom w:val="0"/>
                          <w:divBdr>
                            <w:top w:val="none" w:sz="0" w:space="0" w:color="auto"/>
                            <w:left w:val="none" w:sz="0" w:space="0" w:color="auto"/>
                            <w:bottom w:val="none" w:sz="0" w:space="0" w:color="auto"/>
                            <w:right w:val="none" w:sz="0" w:space="0" w:color="auto"/>
                          </w:divBdr>
                          <w:divsChild>
                            <w:div w:id="643504088">
                              <w:marLeft w:val="0"/>
                              <w:marRight w:val="0"/>
                              <w:marTop w:val="0"/>
                              <w:marBottom w:val="0"/>
                              <w:divBdr>
                                <w:top w:val="none" w:sz="0" w:space="0" w:color="auto"/>
                                <w:left w:val="none" w:sz="0" w:space="0" w:color="auto"/>
                                <w:bottom w:val="none" w:sz="0" w:space="0" w:color="auto"/>
                                <w:right w:val="none" w:sz="0" w:space="0" w:color="auto"/>
                              </w:divBdr>
                              <w:divsChild>
                                <w:div w:id="617027623">
                                  <w:marLeft w:val="0"/>
                                  <w:marRight w:val="0"/>
                                  <w:marTop w:val="0"/>
                                  <w:marBottom w:val="0"/>
                                  <w:divBdr>
                                    <w:top w:val="none" w:sz="0" w:space="0" w:color="auto"/>
                                    <w:left w:val="none" w:sz="0" w:space="0" w:color="auto"/>
                                    <w:bottom w:val="none" w:sz="0" w:space="0" w:color="auto"/>
                                    <w:right w:val="none" w:sz="0" w:space="0" w:color="auto"/>
                                  </w:divBdr>
                                </w:div>
                                <w:div w:id="7209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5017340">
      <w:bodyDiv w:val="1"/>
      <w:marLeft w:val="0"/>
      <w:marRight w:val="0"/>
      <w:marTop w:val="0"/>
      <w:marBottom w:val="0"/>
      <w:divBdr>
        <w:top w:val="none" w:sz="0" w:space="0" w:color="auto"/>
        <w:left w:val="none" w:sz="0" w:space="0" w:color="auto"/>
        <w:bottom w:val="none" w:sz="0" w:space="0" w:color="auto"/>
        <w:right w:val="none" w:sz="0" w:space="0" w:color="auto"/>
      </w:divBdr>
      <w:divsChild>
        <w:div w:id="1397822006">
          <w:marLeft w:val="0"/>
          <w:marRight w:val="0"/>
          <w:marTop w:val="0"/>
          <w:marBottom w:val="0"/>
          <w:divBdr>
            <w:top w:val="none" w:sz="0" w:space="0" w:color="auto"/>
            <w:left w:val="none" w:sz="0" w:space="0" w:color="auto"/>
            <w:bottom w:val="none" w:sz="0" w:space="0" w:color="auto"/>
            <w:right w:val="none" w:sz="0" w:space="0" w:color="auto"/>
          </w:divBdr>
          <w:divsChild>
            <w:div w:id="47784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381983">
      <w:bodyDiv w:val="1"/>
      <w:marLeft w:val="0"/>
      <w:marRight w:val="0"/>
      <w:marTop w:val="0"/>
      <w:marBottom w:val="0"/>
      <w:divBdr>
        <w:top w:val="none" w:sz="0" w:space="0" w:color="auto"/>
        <w:left w:val="none" w:sz="0" w:space="0" w:color="auto"/>
        <w:bottom w:val="none" w:sz="0" w:space="0" w:color="auto"/>
        <w:right w:val="none" w:sz="0" w:space="0" w:color="auto"/>
      </w:divBdr>
    </w:div>
    <w:div w:id="1965498781">
      <w:bodyDiv w:val="1"/>
      <w:marLeft w:val="0"/>
      <w:marRight w:val="0"/>
      <w:marTop w:val="0"/>
      <w:marBottom w:val="0"/>
      <w:divBdr>
        <w:top w:val="none" w:sz="0" w:space="0" w:color="auto"/>
        <w:left w:val="none" w:sz="0" w:space="0" w:color="auto"/>
        <w:bottom w:val="none" w:sz="0" w:space="0" w:color="auto"/>
        <w:right w:val="none" w:sz="0" w:space="0" w:color="auto"/>
      </w:divBdr>
      <w:divsChild>
        <w:div w:id="18494393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700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ri.org/fr/elie-tenenbau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fri.org/fr/centre-des-etudes-de-securite"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24F21-E946-4B0B-9896-220A50983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Pages>8</Pages>
  <Words>3725</Words>
  <Characters>19768</Characters>
  <Application>Microsoft Office Word</Application>
  <DocSecurity>0</DocSecurity>
  <Lines>276</Lines>
  <Paragraphs>30</Paragraphs>
  <ScaleCrop>false</ScaleCrop>
  <HeadingPairs>
    <vt:vector size="2" baseType="variant">
      <vt:variant>
        <vt:lpstr>Titre</vt:lpstr>
      </vt:variant>
      <vt:variant>
        <vt:i4>1</vt:i4>
      </vt:variant>
    </vt:vector>
  </HeadingPairs>
  <TitlesOfParts>
    <vt:vector size="1" baseType="lpstr">
      <vt:lpstr/>
    </vt:vector>
  </TitlesOfParts>
  <Company>Unilim</Company>
  <LinksUpToDate>false</LinksUpToDate>
  <CharactersWithSpaces>23589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Plas</dc:creator>
  <cp:keywords/>
  <dc:description/>
  <cp:lastModifiedBy>Pascal Plas</cp:lastModifiedBy>
  <cp:revision>35</cp:revision>
  <dcterms:created xsi:type="dcterms:W3CDTF">2021-03-02T09:40:00Z</dcterms:created>
  <dcterms:modified xsi:type="dcterms:W3CDTF">2026-01-25T14:55:00Z</dcterms:modified>
</cp:coreProperties>
</file>