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2E" w:rsidRDefault="006A1C2E">
      <w:r>
        <w:rPr>
          <w:noProof/>
          <w:lang w:val="fr-FR" w:eastAsia="fr-FR"/>
        </w:rPr>
        <w:drawing>
          <wp:inline distT="0" distB="0" distL="0" distR="0">
            <wp:extent cx="1873879" cy="665922"/>
            <wp:effectExtent l="0" t="0" r="0" b="1270"/>
            <wp:docPr id="1" name="Image 1" descr="T:\DCI\CELLULE\LOGO\Université\UNILIM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CI\CELLULE\LOGO\Université\UNILIM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42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sdt>
        <w:sdtPr>
          <w:id w:val="-1673870114"/>
          <w:showingPlcHdr/>
          <w:picture/>
        </w:sdtPr>
        <w:sdtEndPr/>
        <w:sdtContent>
          <w:r w:rsidR="00707461">
            <w:rPr>
              <w:noProof/>
              <w:lang w:val="fr-FR" w:eastAsia="fr-FR"/>
            </w:rPr>
            <w:drawing>
              <wp:inline distT="0" distB="0" distL="0" distR="0">
                <wp:extent cx="1905000" cy="1905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1C2E" w:rsidRPr="00714C66" w:rsidRDefault="006A1C2E" w:rsidP="006A1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ACUERDO MARCO REALIZADO ENTRE</w:t>
      </w:r>
    </w:p>
    <w:p w:rsidR="006A1C2E" w:rsidRPr="00714C66" w:rsidRDefault="006A1C2E" w:rsidP="006A1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UNIVERSIDAD DE LIMOGES (Francia) y</w:t>
      </w:r>
    </w:p>
    <w:p w:rsidR="006A1C2E" w:rsidRPr="006A1C2E" w:rsidRDefault="006A1C2E" w:rsidP="000F57B5">
      <w:pPr>
        <w:tabs>
          <w:tab w:val="right" w:leader="hyphen" w:pos="5670"/>
        </w:tabs>
        <w:jc w:val="center"/>
        <w:rPr>
          <w:b/>
        </w:rPr>
      </w:pPr>
      <w:r>
        <w:rPr>
          <w:b/>
          <w:sz w:val="24"/>
          <w:szCs w:val="24"/>
        </w:rPr>
        <w:t xml:space="preserve">LA UNIVERSIDAD DE </w:t>
      </w:r>
      <w:r>
        <w:rPr>
          <w:b/>
        </w:rPr>
        <w:t xml:space="preserve"> </w:t>
      </w:r>
      <w:sdt>
        <w:sdtPr>
          <w:rPr>
            <w:b/>
          </w:rPr>
          <w:id w:val="-582990051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p w:rsidR="00565706" w:rsidRPr="00565706" w:rsidRDefault="00565706" w:rsidP="00565706">
      <w:pPr>
        <w:rPr>
          <w:b/>
        </w:rPr>
      </w:pPr>
      <w:r>
        <w:rPr>
          <w:b/>
        </w:rPr>
        <w:t>Entre</w:t>
      </w:r>
    </w:p>
    <w:p w:rsidR="00565706" w:rsidRDefault="00565706" w:rsidP="00565706">
      <w:r>
        <w:t>La Universidad de Limoges, 33 rue Fran</w:t>
      </w:r>
      <w:r w:rsidR="0014781B">
        <w:t>çois Mitterrand, 87032 Limoges C</w:t>
      </w:r>
      <w:r>
        <w:t>edex (Francia), representada por el Sr. Alain Célérier, en su calidad de Presidente,</w:t>
      </w:r>
    </w:p>
    <w:p w:rsidR="00565706" w:rsidRPr="00565706" w:rsidRDefault="00565706" w:rsidP="00565706">
      <w:pPr>
        <w:tabs>
          <w:tab w:val="left" w:leader="hyphen" w:pos="8931"/>
        </w:tabs>
        <w:spacing w:after="0"/>
        <w:rPr>
          <w:b/>
        </w:rPr>
      </w:pPr>
      <w:r>
        <w:rPr>
          <w:b/>
        </w:rPr>
        <w:t>Y</w:t>
      </w:r>
    </w:p>
    <w:p w:rsidR="00565706" w:rsidRDefault="00565706" w:rsidP="00565706">
      <w:pPr>
        <w:tabs>
          <w:tab w:val="left" w:leader="hyphen" w:pos="8931"/>
        </w:tabs>
        <w:spacing w:after="0"/>
      </w:pPr>
      <w:r>
        <w:t>La Universidad de</w:t>
      </w:r>
      <w:r w:rsidR="00707461">
        <w:t xml:space="preserve"> </w:t>
      </w:r>
      <w:sdt>
        <w:sdtPr>
          <w:id w:val="-1123616892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  <w:r>
        <w:t xml:space="preserve">, </w:t>
      </w:r>
    </w:p>
    <w:p w:rsidR="00565706" w:rsidRDefault="00565706" w:rsidP="00565706">
      <w:pPr>
        <w:tabs>
          <w:tab w:val="left" w:leader="hyphen" w:pos="8931"/>
        </w:tabs>
        <w:spacing w:after="0"/>
      </w:pPr>
      <w:r>
        <w:t xml:space="preserve">situada en    </w:t>
      </w:r>
      <w:sdt>
        <w:sdtPr>
          <w:id w:val="-311945334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p w:rsidR="00565706" w:rsidRDefault="00565706" w:rsidP="00565706">
      <w:pPr>
        <w:tabs>
          <w:tab w:val="left" w:leader="hyphen" w:pos="8931"/>
        </w:tabs>
        <w:spacing w:after="0"/>
      </w:pPr>
      <w:r>
        <w:t xml:space="preserve">representada por </w:t>
      </w:r>
      <w:sdt>
        <w:sdtPr>
          <w:id w:val="1162589224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p w:rsidR="00565706" w:rsidRDefault="00AA367F" w:rsidP="00707461">
      <w:pPr>
        <w:tabs>
          <w:tab w:val="left" w:leader="hyphen" w:pos="8931"/>
        </w:tabs>
        <w:spacing w:after="0"/>
      </w:pPr>
      <w:r>
        <w:t>en su calidad de</w:t>
      </w:r>
      <w:r w:rsidR="0014781B">
        <w:t xml:space="preserve"> </w:t>
      </w:r>
      <w:r>
        <w:t xml:space="preserve"> </w:t>
      </w:r>
      <w:sdt>
        <w:sdtPr>
          <w:id w:val="-1677883189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p w:rsidR="00707461" w:rsidRDefault="00707461"/>
    <w:p w:rsidR="006A1C2E" w:rsidRPr="00520265" w:rsidRDefault="00714C66">
      <w:r>
        <w:t>Visto el Código de la Educación, especialmente sus artículos L. 123-3 y L. 123-7, L. 712-2 y L. 712-3 y D. 123-15 y siguientes,</w:t>
      </w:r>
    </w:p>
    <w:p w:rsidR="006A1C2E" w:rsidRDefault="007B15FF">
      <w:r>
        <w:t>Vista la deliberación del Consejo de Administración de la Universidad de Limoges 2015/2016 Nº 66 del 08 /07/2016 que concede delegación de firma al Presidente en lo referente a la firma de convenciones,</w:t>
      </w:r>
    </w:p>
    <w:p w:rsidR="002C5F3B" w:rsidRDefault="002C5F3B">
      <w:r>
        <w:t xml:space="preserve">Vista la transmisión del presente </w:t>
      </w:r>
      <w:r w:rsidR="00172978">
        <w:t>acuerdo</w:t>
      </w:r>
      <w:r>
        <w:t xml:space="preserve"> marco al Ministerio de la Enseñanza Superior y de Investigación</w:t>
      </w:r>
      <w:r w:rsidR="002C356B">
        <w:t xml:space="preserve"> y de la </w:t>
      </w:r>
      <w:proofErr w:type="spellStart"/>
      <w:r>
        <w:t>y</w:t>
      </w:r>
      <w:proofErr w:type="spellEnd"/>
      <w:r w:rsidR="002C356B" w:rsidRPr="002C356B">
        <w:t xml:space="preserve"> </w:t>
      </w:r>
      <w:r w:rsidR="002C356B" w:rsidRPr="002C356B">
        <w:t>Innovación</w:t>
      </w:r>
      <w:r w:rsidR="00172978">
        <w:t xml:space="preserve"> </w:t>
      </w:r>
      <w:r w:rsidR="002C356B">
        <w:t xml:space="preserve">y </w:t>
      </w:r>
      <w:r w:rsidR="00172978">
        <w:t>al</w:t>
      </w:r>
      <w:r>
        <w:t xml:space="preserve"> Ministerio de</w:t>
      </w:r>
      <w:r w:rsidR="002C356B">
        <w:t xml:space="preserve"> Europa y de los</w:t>
      </w:r>
      <w:r>
        <w:t xml:space="preserve"> Asuntos Exteriores,</w:t>
      </w:r>
    </w:p>
    <w:p w:rsidR="00B7571A" w:rsidRDefault="00B7571A" w:rsidP="00B7571A">
      <w:pPr>
        <w:jc w:val="center"/>
      </w:pPr>
      <w:bookmarkStart w:id="0" w:name="_GoBack"/>
      <w:bookmarkEnd w:id="0"/>
      <w:r>
        <w:t>_________</w:t>
      </w:r>
    </w:p>
    <w:p w:rsidR="007B15FF" w:rsidRDefault="000F57B5" w:rsidP="000F57B5">
      <w:pPr>
        <w:tabs>
          <w:tab w:val="right" w:leader="hyphen" w:pos="5670"/>
        </w:tabs>
        <w:rPr>
          <w:color w:val="808080" w:themeColor="background1" w:themeShade="80"/>
        </w:rPr>
      </w:pPr>
      <w:r>
        <w:lastRenderedPageBreak/>
        <w:t xml:space="preserve">Visto </w:t>
      </w:r>
      <w:sdt>
        <w:sdtPr>
          <w:id w:val="1066227386"/>
          <w:placeholder>
            <w:docPart w:val="DefaultPlaceholder_1081868574"/>
          </w:placeholder>
          <w:showingPlcHdr/>
        </w:sdtPr>
        <w:sdtEndPr/>
        <w:sdtContent>
          <w:r w:rsidR="002C356B" w:rsidRPr="00423A08">
            <w:rPr>
              <w:rStyle w:val="Textedelespacerserv"/>
            </w:rPr>
            <w:t>Cliquez ici pour entrer du texte.</w:t>
          </w:r>
        </w:sdtContent>
      </w:sdt>
      <w:r>
        <w:rPr>
          <w:color w:val="808080" w:themeColor="background1" w:themeShade="80"/>
        </w:rPr>
        <w:t xml:space="preserve">(para </w:t>
      </w:r>
      <w:r w:rsidR="0014781B">
        <w:rPr>
          <w:color w:val="808080" w:themeColor="background1" w:themeShade="80"/>
        </w:rPr>
        <w:t>la entidad asociada</w:t>
      </w:r>
      <w:r>
        <w:rPr>
          <w:color w:val="808080" w:themeColor="background1" w:themeShade="80"/>
        </w:rPr>
        <w:t>)</w:t>
      </w:r>
    </w:p>
    <w:p w:rsidR="00714C66" w:rsidRDefault="006A1C2E" w:rsidP="00714C66">
      <w:pPr>
        <w:spacing w:after="0"/>
      </w:pPr>
      <w:r>
        <w:t xml:space="preserve">Vistos los acuerdos de cooperación científica y cultural entre la República Francesa  </w:t>
      </w:r>
    </w:p>
    <w:p w:rsidR="00565706" w:rsidRDefault="00714C66" w:rsidP="0014781B">
      <w:pPr>
        <w:tabs>
          <w:tab w:val="left" w:leader="hyphen" w:pos="6379"/>
        </w:tabs>
        <w:rPr>
          <w:color w:val="808080" w:themeColor="background1" w:themeShade="80"/>
        </w:rPr>
      </w:pPr>
      <w:r>
        <w:t xml:space="preserve">y </w:t>
      </w:r>
      <w:sdt>
        <w:sdtPr>
          <w:id w:val="1863403116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  <w:r>
        <w:t xml:space="preserve"> </w:t>
      </w:r>
      <w:r>
        <w:rPr>
          <w:color w:val="808080" w:themeColor="background1" w:themeShade="80"/>
        </w:rPr>
        <w:t xml:space="preserve">(país </w:t>
      </w:r>
      <w:r w:rsidR="0014781B">
        <w:rPr>
          <w:color w:val="808080" w:themeColor="background1" w:themeShade="80"/>
        </w:rPr>
        <w:t>de la entidad asociada</w:t>
      </w:r>
      <w:r>
        <w:rPr>
          <w:color w:val="808080" w:themeColor="background1" w:themeShade="80"/>
        </w:rPr>
        <w:t>),</w:t>
      </w:r>
    </w:p>
    <w:p w:rsidR="00AA367F" w:rsidRDefault="00AA367F" w:rsidP="00B7571A">
      <w:pPr>
        <w:jc w:val="center"/>
        <w:rPr>
          <w:b/>
          <w:sz w:val="24"/>
          <w:szCs w:val="24"/>
        </w:rPr>
      </w:pPr>
    </w:p>
    <w:p w:rsidR="00E37392" w:rsidRDefault="00E37392" w:rsidP="00B7571A">
      <w:pPr>
        <w:jc w:val="center"/>
        <w:rPr>
          <w:b/>
          <w:sz w:val="24"/>
          <w:szCs w:val="24"/>
        </w:rPr>
      </w:pPr>
    </w:p>
    <w:p w:rsidR="00E37392" w:rsidRDefault="00E37392" w:rsidP="00B7571A">
      <w:pPr>
        <w:jc w:val="center"/>
        <w:rPr>
          <w:b/>
          <w:sz w:val="24"/>
          <w:szCs w:val="24"/>
        </w:rPr>
      </w:pPr>
    </w:p>
    <w:p w:rsidR="00B7571A" w:rsidRDefault="00B7571A" w:rsidP="00B757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 sido acordado lo siguiente:</w:t>
      </w:r>
    </w:p>
    <w:p w:rsidR="004C7D0D" w:rsidRPr="00B7571A" w:rsidRDefault="004C7D0D" w:rsidP="004C7D0D">
      <w:pPr>
        <w:rPr>
          <w:b/>
          <w:sz w:val="24"/>
          <w:szCs w:val="24"/>
        </w:rPr>
      </w:pPr>
    </w:p>
    <w:p w:rsidR="00E37392" w:rsidRDefault="00E37392">
      <w:pPr>
        <w:rPr>
          <w:b/>
          <w:u w:val="single"/>
        </w:rPr>
      </w:pPr>
    </w:p>
    <w:p w:rsidR="0014781B" w:rsidRDefault="0014781B">
      <w:pPr>
        <w:rPr>
          <w:b/>
          <w:u w:val="single"/>
        </w:rPr>
      </w:pPr>
    </w:p>
    <w:p w:rsidR="00E37392" w:rsidRDefault="00E37392">
      <w:pPr>
        <w:rPr>
          <w:b/>
          <w:u w:val="single"/>
        </w:rPr>
      </w:pPr>
    </w:p>
    <w:p w:rsidR="006A1C2E" w:rsidRDefault="004C7D0D">
      <w:pPr>
        <w:rPr>
          <w:b/>
          <w:u w:val="single"/>
        </w:rPr>
      </w:pPr>
      <w:r>
        <w:rPr>
          <w:b/>
          <w:u w:val="single"/>
        </w:rPr>
        <w:t>Artículo 1: Objetivos de la cooperación</w:t>
      </w:r>
    </w:p>
    <w:p w:rsidR="002340F7" w:rsidRDefault="009A77B9" w:rsidP="001F5282">
      <w:pPr>
        <w:tabs>
          <w:tab w:val="right" w:leader="hyphen" w:pos="7938"/>
          <w:tab w:val="right" w:pos="8222"/>
        </w:tabs>
      </w:pPr>
      <w:r>
        <w:t xml:space="preserve">El acuerdo entre las dos instituciones tiende a desarrollar </w:t>
      </w:r>
      <w:r w:rsidR="00172978">
        <w:t>la</w:t>
      </w:r>
      <w:r>
        <w:t xml:space="preserve"> colabora</w:t>
      </w:r>
      <w:r w:rsidR="00172978">
        <w:t>ción entre la Universidad de</w:t>
      </w:r>
      <w:r w:rsidR="00707461">
        <w:t xml:space="preserve"> </w:t>
      </w:r>
      <w:sdt>
        <w:sdtPr>
          <w:id w:val="-196240016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  <w:r>
        <w:t xml:space="preserve">    y la Universidad de Limoges, </w:t>
      </w:r>
    </w:p>
    <w:p w:rsidR="009A77B9" w:rsidRPr="000319A9" w:rsidRDefault="009A77B9" w:rsidP="00714C66">
      <w:pPr>
        <w:spacing w:after="120"/>
      </w:pPr>
      <w:r>
        <w:t>Ambas instituciones se comprometen a promover y a desarrollar:</w:t>
      </w:r>
    </w:p>
    <w:p w:rsidR="00F1273D" w:rsidRDefault="00F1273D" w:rsidP="00F1273D">
      <w:pPr>
        <w:pStyle w:val="Paragraphedeliste"/>
        <w:numPr>
          <w:ilvl w:val="0"/>
          <w:numId w:val="3"/>
        </w:numPr>
      </w:pPr>
      <w:r>
        <w:t>La colaboración en los ámbitos de la enseñanza, de la investigación y del desarrollo</w:t>
      </w:r>
      <w:r w:rsidR="00172978">
        <w:t>,</w:t>
      </w:r>
      <w:r>
        <w:t xml:space="preserve"> así como de la profesionalidad</w:t>
      </w:r>
    </w:p>
    <w:p w:rsidR="009A77B9" w:rsidRDefault="009A77B9" w:rsidP="009A77B9">
      <w:pPr>
        <w:pStyle w:val="Paragraphedeliste"/>
        <w:numPr>
          <w:ilvl w:val="0"/>
          <w:numId w:val="3"/>
        </w:numPr>
      </w:pPr>
      <w:r>
        <w:t>Los intercambios de personal en programas de interés común</w:t>
      </w:r>
    </w:p>
    <w:p w:rsidR="00D073C9" w:rsidRDefault="00D073C9" w:rsidP="009A77B9">
      <w:pPr>
        <w:pStyle w:val="Paragraphedeliste"/>
        <w:numPr>
          <w:ilvl w:val="0"/>
          <w:numId w:val="3"/>
        </w:numPr>
      </w:pPr>
      <w:r>
        <w:t>Los intercambios de estudiantes en programas de interés común</w:t>
      </w:r>
    </w:p>
    <w:p w:rsidR="00D073C9" w:rsidRDefault="005B0A3F" w:rsidP="009A77B9">
      <w:pPr>
        <w:pStyle w:val="Paragraphedeliste"/>
        <w:numPr>
          <w:ilvl w:val="0"/>
          <w:numId w:val="3"/>
        </w:numPr>
      </w:pPr>
      <w:r>
        <w:t>Los intercambios sobre la documentación universitaria</w:t>
      </w:r>
    </w:p>
    <w:p w:rsidR="00D073C9" w:rsidRDefault="00D073C9" w:rsidP="009A77B9">
      <w:pPr>
        <w:pStyle w:val="Paragraphedeliste"/>
        <w:numPr>
          <w:ilvl w:val="0"/>
          <w:numId w:val="3"/>
        </w:numPr>
      </w:pPr>
      <w:r>
        <w:t>Actividades culturales e intelectuales en beneficio del personal y de los estudiantes de ambas instituciones</w:t>
      </w:r>
    </w:p>
    <w:p w:rsidR="006A1C2E" w:rsidRPr="002340F7" w:rsidRDefault="00DA6D30">
      <w:pPr>
        <w:rPr>
          <w:b/>
          <w:u w:val="single"/>
        </w:rPr>
      </w:pPr>
      <w:r>
        <w:rPr>
          <w:b/>
          <w:u w:val="single"/>
        </w:rPr>
        <w:t>Artículo 2: Perímetro</w:t>
      </w:r>
    </w:p>
    <w:p w:rsidR="002340F7" w:rsidRDefault="002340F7" w:rsidP="002340F7">
      <w:r>
        <w:t>El presente acuerdo concierne todos los ámbitos disciplinarios comunes a las partes.</w:t>
      </w:r>
    </w:p>
    <w:p w:rsidR="002340F7" w:rsidRDefault="002340F7" w:rsidP="00377A79">
      <w:pPr>
        <w:jc w:val="both"/>
      </w:pPr>
      <w:r>
        <w:t xml:space="preserve">Una serie de convenciones específicas de aplicación del presente acuerdo marco precisarán las acciones de cooperación y las modalidades prácticas de su puesta en práctica, tanto en lo referente a los programas de formación como para las acciones a favor de la movilidad o para las prioridades de </w:t>
      </w:r>
      <w:r>
        <w:lastRenderedPageBreak/>
        <w:t>investigación. Estas convenciones también tendrán en cuenta las cuestiones administrativas y financieras, los procedimientos de seguimiento y de evaluación.</w:t>
      </w:r>
    </w:p>
    <w:p w:rsidR="00377A79" w:rsidRDefault="00377A79" w:rsidP="00377A79">
      <w:pPr>
        <w:jc w:val="both"/>
      </w:pPr>
      <w:r>
        <w:t>Para facilitar el desarrollo de estas acciones, cada institución designa entre su personal a un coordinador de la actividad implantada. Estas precisiones se describen en la convención específica de aplicación.</w:t>
      </w:r>
    </w:p>
    <w:p w:rsidR="00E47363" w:rsidRDefault="00DA6D30" w:rsidP="00377A79">
      <w:pPr>
        <w:jc w:val="both"/>
        <w:rPr>
          <w:b/>
          <w:u w:val="single"/>
        </w:rPr>
      </w:pPr>
      <w:r>
        <w:rPr>
          <w:b/>
          <w:u w:val="single"/>
        </w:rPr>
        <w:t>Artículo 3:  Confidencialidad</w:t>
      </w:r>
    </w:p>
    <w:p w:rsidR="00E47363" w:rsidRDefault="00E47363" w:rsidP="00377A79">
      <w:pPr>
        <w:jc w:val="both"/>
      </w:pPr>
      <w:r>
        <w:t xml:space="preserve">Cada parte se compromete a considerar como confidencial cualquier información proporcionada por la otra parte y a utilizar dicha información </w:t>
      </w:r>
      <w:r w:rsidR="0014781B">
        <w:t>solamente</w:t>
      </w:r>
      <w:r>
        <w:t xml:space="preserve"> con ocasión de la aplicación del presente acuerdo marco y de sus convenciones de aplicación.</w:t>
      </w:r>
    </w:p>
    <w:p w:rsidR="00E47363" w:rsidRDefault="00E47363" w:rsidP="00377A79">
      <w:pPr>
        <w:jc w:val="both"/>
      </w:pPr>
      <w:r>
        <w:t>Cada parte se compromete a no divulgar o comunicar a cualquiera, salvo a los miembros de su personal que debieran tener conocimiento en el marco de la ejecución del presente acuerdo marco o de sus convenciones de aplicación, las informaciones confidenciales proporcionadas. Cada parte tomará las disposiciones necesarias para asegurar el cumplimiento de estas obligaciones de secreto por parte de su personal.</w:t>
      </w:r>
    </w:p>
    <w:p w:rsidR="00907D8D" w:rsidRPr="00907D8D" w:rsidRDefault="00DA6D30" w:rsidP="00377A79">
      <w:pPr>
        <w:jc w:val="both"/>
        <w:rPr>
          <w:b/>
          <w:u w:val="single"/>
        </w:rPr>
      </w:pPr>
      <w:r>
        <w:rPr>
          <w:b/>
          <w:u w:val="single"/>
        </w:rPr>
        <w:t>Artículo 4: Propiedad intelectual</w:t>
      </w:r>
    </w:p>
    <w:p w:rsidR="00907D8D" w:rsidRDefault="00AF2DEE" w:rsidP="00377A79">
      <w:pPr>
        <w:jc w:val="both"/>
      </w:pPr>
      <w:r>
        <w:t xml:space="preserve">Conocimientos anteriores: cada parte sigue siendo </w:t>
      </w:r>
      <w:r w:rsidR="00172978">
        <w:t>íntegramente</w:t>
      </w:r>
      <w:r>
        <w:t xml:space="preserve"> propietaria de todos sus conocimientos, de cualquier naturaleza que fuere, ya estén protegidos o no protegidos por un derecho de propiedad intelectual (patente, dibujo, modelo, marca, derechos de autor)</w:t>
      </w:r>
      <w:r w:rsidR="00172978">
        <w:t>.</w:t>
      </w:r>
    </w:p>
    <w:p w:rsidR="00AF2DEE" w:rsidRDefault="004C7D0D" w:rsidP="00377A79">
      <w:pPr>
        <w:jc w:val="both"/>
      </w:pPr>
      <w:r>
        <w:t xml:space="preserve">Resultados propios: cada parte es propietaria de los resultados obtenidos por ella sola durante el tiempo del presente acuerdo marco y de sus convenciones de aplicación, ya puedan o no puedan ser protegidas por un derecho de propiedad intelectual. Decide </w:t>
      </w:r>
      <w:r w:rsidR="0014781B">
        <w:t xml:space="preserve">ella </w:t>
      </w:r>
      <w:r>
        <w:t xml:space="preserve">sola de las medidas de valorización y de protección que haya de tomar y las </w:t>
      </w:r>
      <w:r w:rsidR="00172978">
        <w:t>pone en práctica</w:t>
      </w:r>
      <w:r>
        <w:t xml:space="preserve"> ella sola.</w:t>
      </w:r>
    </w:p>
    <w:p w:rsidR="00AF2DEE" w:rsidRDefault="004C7D0D" w:rsidP="00377A79">
      <w:pPr>
        <w:jc w:val="both"/>
      </w:pPr>
      <w:r>
        <w:t xml:space="preserve">Resultados comunes: los resultados de los trabajos realizados en común son propiedad común de las partes. Se establecerá un contrato de copropiedad para determinar, en particular, las modalidades de protección y las condiciones de </w:t>
      </w:r>
      <w:r w:rsidR="00172978">
        <w:t>utilización</w:t>
      </w:r>
      <w:r>
        <w:t xml:space="preserve"> de los resultados.</w:t>
      </w:r>
    </w:p>
    <w:p w:rsidR="00714C66" w:rsidRDefault="00714C66" w:rsidP="00714C66">
      <w:pPr>
        <w:spacing w:after="0"/>
        <w:rPr>
          <w:b/>
          <w:u w:val="single"/>
        </w:rPr>
      </w:pPr>
    </w:p>
    <w:p w:rsidR="00AF2DEE" w:rsidRPr="00A01DB8" w:rsidRDefault="00AF2DEE" w:rsidP="00377A79">
      <w:pPr>
        <w:jc w:val="both"/>
        <w:rPr>
          <w:b/>
          <w:u w:val="single"/>
        </w:rPr>
      </w:pPr>
      <w:r>
        <w:rPr>
          <w:b/>
          <w:u w:val="single"/>
        </w:rPr>
        <w:t>Artículo 5: Utilización de los nombres y de los logotipos</w:t>
      </w:r>
    </w:p>
    <w:p w:rsidR="00D80F84" w:rsidRPr="004C7D0D" w:rsidRDefault="00A01DB8" w:rsidP="00377A79">
      <w:pPr>
        <w:jc w:val="both"/>
      </w:pPr>
      <w:r>
        <w:t>Cada una de las partes podrá mencionar en su comunicación referente a la presente colaboración el nombre de la otra parte y podrá utilizar con el acuerdo de la otra parte el logotipo del establecimiento.</w:t>
      </w:r>
    </w:p>
    <w:p w:rsidR="00AB629E" w:rsidRDefault="00AB629E" w:rsidP="00377A79">
      <w:pPr>
        <w:jc w:val="both"/>
        <w:rPr>
          <w:b/>
        </w:rPr>
      </w:pPr>
      <w:r>
        <w:rPr>
          <w:b/>
          <w:u w:val="single"/>
        </w:rPr>
        <w:t>Artículo</w:t>
      </w:r>
      <w:r>
        <w:rPr>
          <w:b/>
        </w:rPr>
        <w:t xml:space="preserve"> 6: Comunicación</w:t>
      </w:r>
    </w:p>
    <w:p w:rsidR="00704195" w:rsidRDefault="00704195" w:rsidP="00377A79">
      <w:pPr>
        <w:jc w:val="both"/>
      </w:pPr>
      <w:r>
        <w:lastRenderedPageBreak/>
        <w:t>Las partes se comprometen a implantar, siempre que sea posible, acciones concertadas de información y de comunicación para promover la colaboración:</w:t>
      </w:r>
    </w:p>
    <w:p w:rsidR="00704195" w:rsidRDefault="00172978" w:rsidP="00704195">
      <w:pPr>
        <w:pStyle w:val="Paragraphedeliste"/>
        <w:numPr>
          <w:ilvl w:val="0"/>
          <w:numId w:val="10"/>
        </w:numPr>
        <w:jc w:val="both"/>
      </w:pPr>
      <w:r>
        <w:t>Visualización</w:t>
      </w:r>
      <w:r w:rsidR="00704195">
        <w:t xml:space="preserve"> de la colaboración en las instalaciones de cada parte</w:t>
      </w:r>
      <w:r>
        <w:t>,</w:t>
      </w:r>
      <w:r w:rsidR="00704195">
        <w:t xml:space="preserve"> con intercambio de enlaces hacia las páginas web de la otra parte.</w:t>
      </w:r>
    </w:p>
    <w:p w:rsidR="00704195" w:rsidRDefault="00704195" w:rsidP="00704195">
      <w:pPr>
        <w:pStyle w:val="Paragraphedeliste"/>
        <w:numPr>
          <w:ilvl w:val="0"/>
          <w:numId w:val="10"/>
        </w:numPr>
        <w:jc w:val="both"/>
      </w:pPr>
      <w:r>
        <w:t>Comunicado de prensa, artículos de comunicación en los soportes internos y externos de cada parte, eventualmente en los eventos en relación con esta colaboración.</w:t>
      </w:r>
    </w:p>
    <w:p w:rsidR="00704195" w:rsidRPr="00704195" w:rsidRDefault="00704195" w:rsidP="00704195">
      <w:pPr>
        <w:pStyle w:val="Paragraphedeliste"/>
        <w:numPr>
          <w:ilvl w:val="0"/>
          <w:numId w:val="10"/>
        </w:numPr>
        <w:jc w:val="both"/>
      </w:pPr>
      <w:r>
        <w:t>Puesta en relación de los servicio</w:t>
      </w:r>
      <w:r w:rsidR="00172978">
        <w:t>s</w:t>
      </w:r>
      <w:r>
        <w:t xml:space="preserve"> de comunicación.</w:t>
      </w:r>
    </w:p>
    <w:p w:rsidR="00A01DB8" w:rsidRPr="0089577D" w:rsidRDefault="00AB629E" w:rsidP="00377A79">
      <w:pPr>
        <w:jc w:val="both"/>
        <w:rPr>
          <w:b/>
          <w:u w:val="single"/>
        </w:rPr>
      </w:pPr>
      <w:r>
        <w:rPr>
          <w:b/>
          <w:u w:val="single"/>
        </w:rPr>
        <w:t>Artículo 7: Duración</w:t>
      </w:r>
    </w:p>
    <w:p w:rsidR="00DA6D30" w:rsidRDefault="0089577D" w:rsidP="00377A79">
      <w:pPr>
        <w:jc w:val="both"/>
      </w:pPr>
      <w:r>
        <w:t>El presente acuerdo se concluye por una duración inicial de cinco años. Las modificaciones del presente acuerdo marco serán objeto de una cláusula adicional.</w:t>
      </w:r>
    </w:p>
    <w:p w:rsidR="00EA20DE" w:rsidRPr="004116CC" w:rsidRDefault="0089577D" w:rsidP="00377A79">
      <w:pPr>
        <w:jc w:val="both"/>
      </w:pPr>
      <w:r>
        <w:t>Puede ser renovado tras la evaluación por períodos de la misma duración, y cada parte se encargará de las autorizaciones necesarias para la renovación.</w:t>
      </w:r>
    </w:p>
    <w:p w:rsidR="0089577D" w:rsidRDefault="0089577D" w:rsidP="00377A79">
      <w:pPr>
        <w:jc w:val="both"/>
      </w:pPr>
      <w:r>
        <w:t>El presente acuerdo marco podrá ser denunciado en cualquier momento por una u otra de las partes bajo reserva de hacerlo con un preaviso de seis meses. Las acciones en curso serán</w:t>
      </w:r>
      <w:r w:rsidR="00172978">
        <w:t>,</w:t>
      </w:r>
      <w:r>
        <w:t xml:space="preserve"> sin embargo</w:t>
      </w:r>
      <w:r w:rsidR="00172978">
        <w:t>,</w:t>
      </w:r>
      <w:r>
        <w:t xml:space="preserve"> realizadas hasta su final.</w:t>
      </w:r>
    </w:p>
    <w:p w:rsidR="0089577D" w:rsidRPr="000A0752" w:rsidRDefault="00AB629E" w:rsidP="00377A79">
      <w:pPr>
        <w:jc w:val="both"/>
        <w:rPr>
          <w:b/>
          <w:u w:val="single"/>
        </w:rPr>
      </w:pPr>
      <w:r>
        <w:rPr>
          <w:b/>
          <w:u w:val="single"/>
        </w:rPr>
        <w:t>Artículo 8: Conciliación y arbitraje</w:t>
      </w:r>
    </w:p>
    <w:p w:rsidR="00EA20DE" w:rsidRDefault="00CC6463" w:rsidP="00377A79">
      <w:pPr>
        <w:jc w:val="both"/>
      </w:pPr>
      <w:r>
        <w:t xml:space="preserve">En caso de desavenencias sobre la interpretación o </w:t>
      </w:r>
      <w:r w:rsidR="000E5D4B">
        <w:t xml:space="preserve">sobre </w:t>
      </w:r>
      <w:r>
        <w:t>la aplicación del presente acuerdo marco y de sus convenciones de aplicación, las partes intentarán encontrar un acuerdo por vía amistosa. Podrán decidir recurrir a la conciliación para llegar a un acuerdo. Si la desavenencia persiste, será sometida al tribunal administrativo de Limoges.</w:t>
      </w:r>
    </w:p>
    <w:p w:rsidR="0089577D" w:rsidRDefault="00CC6463" w:rsidP="00377A79">
      <w:pPr>
        <w:jc w:val="both"/>
      </w:pPr>
      <w:r>
        <w:t>El derecho aplicable será el vigente en Francia.</w:t>
      </w:r>
    </w:p>
    <w:p w:rsidR="00CC6463" w:rsidRPr="00EA20DE" w:rsidRDefault="00AB629E" w:rsidP="00377A79">
      <w:pPr>
        <w:jc w:val="both"/>
        <w:rPr>
          <w:b/>
          <w:u w:val="single"/>
        </w:rPr>
      </w:pPr>
      <w:r>
        <w:rPr>
          <w:b/>
          <w:u w:val="single"/>
        </w:rPr>
        <w:t xml:space="preserve">Artículo 9: </w:t>
      </w:r>
      <w:r>
        <w:rPr>
          <w:b/>
          <w:color w:val="000000" w:themeColor="text1"/>
          <w:u w:val="single"/>
        </w:rPr>
        <w:t>Cumplimiento de los compromisos internacionales.</w:t>
      </w: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Las partes se reservan el derecho de suspender el presente acuerdo marco</w:t>
      </w:r>
      <w:r w:rsidR="00172978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así como sus convenciones de aplicación, sin plazo y de manera unilateral, en aplicación de la ley, de un tratado, de una resolución del consejo de seguridad de Naciones Unidas.</w:t>
      </w: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El presente acuerdo marco se redacta en dos idiomas, el francés y el español, y también</w:t>
      </w: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se ha traducido al inglés. Cada una de las versiones es fehaciente.</w:t>
      </w:r>
    </w:p>
    <w:p w:rsidR="00F517EA" w:rsidRPr="00EC37D0" w:rsidRDefault="00F517EA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EA20DE" w:rsidRPr="00EC37D0" w:rsidRDefault="00F517EA" w:rsidP="00F517E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i/>
          <w:iCs/>
          <w:color w:val="000000" w:themeColor="text1"/>
        </w:rPr>
        <w:t>Si alfabeto diferente:</w:t>
      </w:r>
      <w:r>
        <w:rPr>
          <w:rFonts w:ascii="Calibri-Italic" w:hAnsi="Calibri-Italic"/>
          <w:i/>
          <w:iCs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El presente acuerdo marco se redacta en dos idiomas, el francés y el</w:t>
      </w:r>
      <w:r w:rsidR="00707461">
        <w:rPr>
          <w:rFonts w:ascii="Calibri" w:hAnsi="Calibri"/>
          <w:color w:val="000000" w:themeColor="text1"/>
        </w:rPr>
        <w:t xml:space="preserve"> </w:t>
      </w:r>
      <w:sdt>
        <w:sdtPr>
          <w:rPr>
            <w:rFonts w:ascii="Calibri" w:hAnsi="Calibri"/>
            <w:color w:val="000000" w:themeColor="text1"/>
          </w:rPr>
          <w:id w:val="594294987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  <w:r>
        <w:rPr>
          <w:rFonts w:ascii="Calibri" w:hAnsi="Calibri"/>
          <w:color w:val="000000" w:themeColor="text1"/>
        </w:rPr>
        <w:t xml:space="preserve">, y también se ha traducido al inglés. La versión </w:t>
      </w:r>
      <w:r w:rsidR="00172978">
        <w:rPr>
          <w:rFonts w:ascii="Calibri" w:hAnsi="Calibri"/>
          <w:color w:val="000000" w:themeColor="text1"/>
        </w:rPr>
        <w:t>en inglés</w:t>
      </w:r>
      <w:r>
        <w:rPr>
          <w:rFonts w:ascii="Calibri" w:hAnsi="Calibri"/>
          <w:color w:val="000000" w:themeColor="text1"/>
        </w:rPr>
        <w:t xml:space="preserve"> es fehaciente.</w:t>
      </w:r>
      <w:r>
        <w:rPr>
          <w:color w:val="000000" w:themeColor="text1"/>
        </w:rPr>
        <w:t xml:space="preserve"> </w:t>
      </w:r>
    </w:p>
    <w:p w:rsidR="00F517EA" w:rsidRPr="00F517EA" w:rsidRDefault="00F517EA" w:rsidP="00F51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</w:rPr>
      </w:pPr>
    </w:p>
    <w:p w:rsidR="001A7803" w:rsidRDefault="001A7803" w:rsidP="00EA20DE">
      <w:pPr>
        <w:jc w:val="both"/>
      </w:pPr>
      <w:r>
        <w:t>Se firma en 2 ejemplares originales en cada idioma y entra en vigor a partir de la fecha de la firma.</w:t>
      </w:r>
    </w:p>
    <w:p w:rsidR="001A7803" w:rsidRDefault="001A7803" w:rsidP="00377A79">
      <w:pPr>
        <w:jc w:val="both"/>
      </w:pPr>
    </w:p>
    <w:p w:rsidR="001A7803" w:rsidRDefault="001A7803" w:rsidP="0049148A">
      <w:pPr>
        <w:tabs>
          <w:tab w:val="left" w:leader="dot" w:pos="2835"/>
          <w:tab w:val="left" w:pos="4536"/>
          <w:tab w:val="left" w:leader="hyphen" w:pos="6379"/>
          <w:tab w:val="left" w:leader="hyphen" w:pos="8505"/>
        </w:tabs>
        <w:jc w:val="both"/>
      </w:pPr>
      <w:r>
        <w:t>En Limoges,</w:t>
      </w:r>
      <w:r>
        <w:tab/>
      </w:r>
      <w:r w:rsidR="00707461">
        <w:tab/>
      </w:r>
      <w:r>
        <w:t xml:space="preserve">En </w:t>
      </w:r>
      <w:sdt>
        <w:sdtPr>
          <w:id w:val="60676682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p w:rsidR="001A7803" w:rsidRDefault="00707461" w:rsidP="00377A79">
      <w:pPr>
        <w:jc w:val="both"/>
      </w:pPr>
      <w:r>
        <w:t xml:space="preserve">El </w:t>
      </w:r>
      <w:sdt>
        <w:sdtPr>
          <w:id w:val="-367982337"/>
          <w:placeholder>
            <w:docPart w:val="DefaultPlaceholder_1081868574"/>
          </w:placeholder>
          <w:showingPlcHdr/>
        </w:sdtPr>
        <w:sdtEndPr/>
        <w:sdtContent>
          <w:r w:rsidRPr="00423A08">
            <w:rPr>
              <w:rStyle w:val="Textedelespacerserv"/>
            </w:rPr>
            <w:t>Cliquez ici pour entrer du texte.</w:t>
          </w:r>
        </w:sdtContent>
      </w:sdt>
      <w:r>
        <w:tab/>
      </w:r>
      <w:r>
        <w:tab/>
        <w:t xml:space="preserve">El </w:t>
      </w:r>
      <w:sdt>
        <w:sdtPr>
          <w:id w:val="1494373272"/>
          <w:placeholder>
            <w:docPart w:val="DefaultPlaceholder_1081868574"/>
          </w:placeholder>
          <w:showingPlcHdr/>
        </w:sdtPr>
        <w:sdtEndPr/>
        <w:sdtContent>
          <w:r w:rsidRPr="00423A08">
            <w:rPr>
              <w:rStyle w:val="Textedelespacerserv"/>
            </w:rPr>
            <w:t>Cliquez ici pour entrer du texte.</w:t>
          </w:r>
        </w:sdtContent>
      </w:sdt>
    </w:p>
    <w:p w:rsidR="00236031" w:rsidRDefault="001A7803" w:rsidP="00F517EA">
      <w:pPr>
        <w:jc w:val="both"/>
      </w:pPr>
      <w:r>
        <w:t>El Presidente de la Universidad de Limoges</w:t>
      </w:r>
      <w:r>
        <w:tab/>
        <w:t xml:space="preserve">El Presidente de </w:t>
      </w:r>
      <w:sdt>
        <w:sdtPr>
          <w:id w:val="-86618162"/>
          <w:placeholder>
            <w:docPart w:val="DefaultPlaceholder_1081868574"/>
          </w:placeholder>
          <w:showingPlcHdr/>
        </w:sdtPr>
        <w:sdtEndPr/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sectPr w:rsidR="00236031" w:rsidSect="00430F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AF" w:rsidRDefault="00680BAF" w:rsidP="00802C7D">
      <w:pPr>
        <w:spacing w:after="0" w:line="240" w:lineRule="auto"/>
      </w:pPr>
      <w:r>
        <w:separator/>
      </w:r>
    </w:p>
  </w:endnote>
  <w:endnote w:type="continuationSeparator" w:id="0">
    <w:p w:rsidR="00680BAF" w:rsidRDefault="00680BAF" w:rsidP="0080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733918"/>
      <w:docPartObj>
        <w:docPartGallery w:val="Page Numbers (Bottom of Page)"/>
        <w:docPartUnique/>
      </w:docPartObj>
    </w:sdtPr>
    <w:sdtEndPr/>
    <w:sdtContent>
      <w:p w:rsidR="004116CC" w:rsidRDefault="009E0F97">
        <w:pPr>
          <w:pStyle w:val="Pieddepage"/>
          <w:jc w:val="center"/>
        </w:pPr>
        <w:r>
          <w:fldChar w:fldCharType="begin"/>
        </w:r>
        <w:r w:rsidR="004116CC">
          <w:instrText>PAGE   \* MERGEFORMAT</w:instrText>
        </w:r>
        <w:r>
          <w:fldChar w:fldCharType="separate"/>
        </w:r>
        <w:r w:rsidR="002C356B">
          <w:rPr>
            <w:noProof/>
          </w:rPr>
          <w:t>1</w:t>
        </w:r>
        <w:r>
          <w:fldChar w:fldCharType="end"/>
        </w:r>
      </w:p>
    </w:sdtContent>
  </w:sdt>
  <w:p w:rsidR="004116CC" w:rsidRDefault="004116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AF" w:rsidRDefault="00680BAF" w:rsidP="00802C7D">
      <w:pPr>
        <w:spacing w:after="0" w:line="240" w:lineRule="auto"/>
      </w:pPr>
      <w:r>
        <w:separator/>
      </w:r>
    </w:p>
  </w:footnote>
  <w:footnote w:type="continuationSeparator" w:id="0">
    <w:p w:rsidR="00680BAF" w:rsidRDefault="00680BAF" w:rsidP="0080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53C7"/>
    <w:multiLevelType w:val="hybridMultilevel"/>
    <w:tmpl w:val="9678E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D13"/>
    <w:multiLevelType w:val="hybridMultilevel"/>
    <w:tmpl w:val="701EB4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64E6"/>
    <w:multiLevelType w:val="hybridMultilevel"/>
    <w:tmpl w:val="1870F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6106"/>
    <w:multiLevelType w:val="hybridMultilevel"/>
    <w:tmpl w:val="CB3414DE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53BA44A5"/>
    <w:multiLevelType w:val="hybridMultilevel"/>
    <w:tmpl w:val="6A70A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7092"/>
    <w:multiLevelType w:val="hybridMultilevel"/>
    <w:tmpl w:val="1870C766"/>
    <w:lvl w:ilvl="0" w:tplc="687859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5F67"/>
    <w:multiLevelType w:val="hybridMultilevel"/>
    <w:tmpl w:val="5EFE9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F2869"/>
    <w:multiLevelType w:val="hybridMultilevel"/>
    <w:tmpl w:val="532AC2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314B"/>
    <w:multiLevelType w:val="hybridMultilevel"/>
    <w:tmpl w:val="82243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0B0E"/>
    <w:multiLevelType w:val="hybridMultilevel"/>
    <w:tmpl w:val="90D0F3EC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113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2E"/>
    <w:rsid w:val="000319A9"/>
    <w:rsid w:val="00075C1A"/>
    <w:rsid w:val="000A0752"/>
    <w:rsid w:val="000A4F2F"/>
    <w:rsid w:val="000E5D4B"/>
    <w:rsid w:val="000F57B5"/>
    <w:rsid w:val="00100B64"/>
    <w:rsid w:val="00104250"/>
    <w:rsid w:val="00111C95"/>
    <w:rsid w:val="0011455A"/>
    <w:rsid w:val="00125357"/>
    <w:rsid w:val="0014781B"/>
    <w:rsid w:val="00172978"/>
    <w:rsid w:val="001A7803"/>
    <w:rsid w:val="001F5279"/>
    <w:rsid w:val="001F5282"/>
    <w:rsid w:val="002340F7"/>
    <w:rsid w:val="00236031"/>
    <w:rsid w:val="00237178"/>
    <w:rsid w:val="00243D9C"/>
    <w:rsid w:val="002C356B"/>
    <w:rsid w:val="002C5F3B"/>
    <w:rsid w:val="002D6CDE"/>
    <w:rsid w:val="003557E3"/>
    <w:rsid w:val="00377A79"/>
    <w:rsid w:val="00377ED8"/>
    <w:rsid w:val="00394F9C"/>
    <w:rsid w:val="003A6DA1"/>
    <w:rsid w:val="003E01F9"/>
    <w:rsid w:val="004116CC"/>
    <w:rsid w:val="00412FB3"/>
    <w:rsid w:val="00425154"/>
    <w:rsid w:val="00430F11"/>
    <w:rsid w:val="0046647F"/>
    <w:rsid w:val="0049148A"/>
    <w:rsid w:val="004C7D0D"/>
    <w:rsid w:val="00520265"/>
    <w:rsid w:val="00560F06"/>
    <w:rsid w:val="00565706"/>
    <w:rsid w:val="00586AF1"/>
    <w:rsid w:val="005B0A3F"/>
    <w:rsid w:val="005B604D"/>
    <w:rsid w:val="005D091D"/>
    <w:rsid w:val="00621B98"/>
    <w:rsid w:val="00637620"/>
    <w:rsid w:val="00680BAF"/>
    <w:rsid w:val="006A1C2E"/>
    <w:rsid w:val="006F220B"/>
    <w:rsid w:val="00704195"/>
    <w:rsid w:val="00706666"/>
    <w:rsid w:val="00707461"/>
    <w:rsid w:val="007129CC"/>
    <w:rsid w:val="00714C66"/>
    <w:rsid w:val="007244DC"/>
    <w:rsid w:val="007376DD"/>
    <w:rsid w:val="007B15FF"/>
    <w:rsid w:val="007B4D2B"/>
    <w:rsid w:val="007F16D9"/>
    <w:rsid w:val="00802C7D"/>
    <w:rsid w:val="00843E58"/>
    <w:rsid w:val="0089577D"/>
    <w:rsid w:val="008C4129"/>
    <w:rsid w:val="008E0C6A"/>
    <w:rsid w:val="00907D8D"/>
    <w:rsid w:val="009118A9"/>
    <w:rsid w:val="00972162"/>
    <w:rsid w:val="009A0DCB"/>
    <w:rsid w:val="009A77B9"/>
    <w:rsid w:val="009D035C"/>
    <w:rsid w:val="009E0F97"/>
    <w:rsid w:val="00A01DB8"/>
    <w:rsid w:val="00AA367F"/>
    <w:rsid w:val="00AB629E"/>
    <w:rsid w:val="00AE06FB"/>
    <w:rsid w:val="00AF2DEE"/>
    <w:rsid w:val="00B06921"/>
    <w:rsid w:val="00B105F8"/>
    <w:rsid w:val="00B25DCB"/>
    <w:rsid w:val="00B46C6A"/>
    <w:rsid w:val="00B57871"/>
    <w:rsid w:val="00B7571A"/>
    <w:rsid w:val="00C438B2"/>
    <w:rsid w:val="00C95638"/>
    <w:rsid w:val="00CB5843"/>
    <w:rsid w:val="00CC6463"/>
    <w:rsid w:val="00CC72D6"/>
    <w:rsid w:val="00D073C9"/>
    <w:rsid w:val="00D34C4F"/>
    <w:rsid w:val="00D63400"/>
    <w:rsid w:val="00D63FE5"/>
    <w:rsid w:val="00D80F84"/>
    <w:rsid w:val="00D822A4"/>
    <w:rsid w:val="00DA6D30"/>
    <w:rsid w:val="00DF7B4C"/>
    <w:rsid w:val="00E02D6D"/>
    <w:rsid w:val="00E23DFF"/>
    <w:rsid w:val="00E37392"/>
    <w:rsid w:val="00E47363"/>
    <w:rsid w:val="00EA01BD"/>
    <w:rsid w:val="00EA20DE"/>
    <w:rsid w:val="00EC37D0"/>
    <w:rsid w:val="00F1273D"/>
    <w:rsid w:val="00F517EA"/>
    <w:rsid w:val="00F63183"/>
    <w:rsid w:val="00F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5BB2D1C-6618-4D3A-94A4-7CA5D060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F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C7D"/>
  </w:style>
  <w:style w:type="paragraph" w:styleId="Pieddepage">
    <w:name w:val="footer"/>
    <w:basedOn w:val="Normal"/>
    <w:link w:val="PieddepageCar"/>
    <w:uiPriority w:val="99"/>
    <w:unhideWhenUsed/>
    <w:rsid w:val="0080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C7D"/>
  </w:style>
  <w:style w:type="paragraph" w:styleId="Textedebulles">
    <w:name w:val="Balloon Text"/>
    <w:basedOn w:val="Normal"/>
    <w:link w:val="TextedebullesCar"/>
    <w:uiPriority w:val="99"/>
    <w:semiHidden/>
    <w:unhideWhenUsed/>
    <w:rsid w:val="003A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A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25D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D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D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D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DCB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074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D42FF-C370-4110-98E6-A89E8D2C2E4F}"/>
      </w:docPartPr>
      <w:docPartBody>
        <w:p w:rsidR="00BE173A" w:rsidRDefault="009D213A">
          <w:r w:rsidRPr="00423A0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3A"/>
    <w:rsid w:val="009D213A"/>
    <w:rsid w:val="00B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21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DF3ABB62-6E41-41AA-98C0-073F5A8A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6F2F76F8.dotm</Template>
  <TotalTime>8</TotalTime>
  <Pages>4</Pages>
  <Words>1097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Degomme</dc:creator>
  <cp:lastModifiedBy>Florence Degomme</cp:lastModifiedBy>
  <cp:revision>4</cp:revision>
  <cp:lastPrinted>2017-03-15T09:21:00Z</cp:lastPrinted>
  <dcterms:created xsi:type="dcterms:W3CDTF">2018-01-16T09:33:00Z</dcterms:created>
  <dcterms:modified xsi:type="dcterms:W3CDTF">2018-03-16T09:40:00Z</dcterms:modified>
</cp:coreProperties>
</file>