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E8466" w14:textId="77777777" w:rsidR="00FA5656" w:rsidRDefault="00FA5656">
      <w:bookmarkStart w:id="0" w:name="_GoBack"/>
      <w:bookmarkEnd w:id="0"/>
    </w:p>
    <w:p w14:paraId="692A1E62" w14:textId="77777777" w:rsidR="00FA5656" w:rsidRPr="00FA5656" w:rsidRDefault="00FA5656">
      <w:pPr>
        <w:rPr>
          <w:b/>
        </w:rPr>
      </w:pPr>
      <w:r w:rsidRPr="00FA5656">
        <w:rPr>
          <w:b/>
        </w:rPr>
        <w:t>Leçon de cinéma</w:t>
      </w:r>
    </w:p>
    <w:p w14:paraId="0FDC93EF" w14:textId="77777777" w:rsidR="00FA5656" w:rsidRDefault="00FA5656"/>
    <w:p w14:paraId="1C23F4BE" w14:textId="77777777" w:rsidR="00FA5656" w:rsidRDefault="002B2D33">
      <w:r>
        <w:t>Il y a quelques mois, à l’occasion du Festival de Cannes, la presse culturelle a levé</w:t>
      </w:r>
      <w:r w:rsidR="00B84EED">
        <w:t xml:space="preserve"> un coin </w:t>
      </w:r>
      <w:r>
        <w:t xml:space="preserve">du voile sur un métier artistique aussi crucial que discret, consacrant de belles pages à Nicolas </w:t>
      </w:r>
      <w:proofErr w:type="spellStart"/>
      <w:r>
        <w:t>Ronchi</w:t>
      </w:r>
      <w:proofErr w:type="spellEnd"/>
      <w:r>
        <w:t xml:space="preserve"> et aux principaux directeurs de casting de l’Hexagone</w:t>
      </w:r>
      <w:r>
        <w:rPr>
          <w:rStyle w:val="Marquenotebasdepage"/>
        </w:rPr>
        <w:footnoteReference w:id="1"/>
      </w:r>
      <w:r w:rsidR="008809BB">
        <w:t>. La</w:t>
      </w:r>
      <w:r>
        <w:t xml:space="preserve"> parole</w:t>
      </w:r>
      <w:r w:rsidR="008809BB">
        <w:t xml:space="preserve"> de ces professionnels est rare</w:t>
      </w:r>
      <w:r>
        <w:t xml:space="preserve"> et, en dépit du succès télévisuel de </w:t>
      </w:r>
      <w:r>
        <w:rPr>
          <w:i/>
        </w:rPr>
        <w:t>Dix pour cent</w:t>
      </w:r>
      <w:r>
        <w:t xml:space="preserve">, la série de Dominique </w:t>
      </w:r>
      <w:proofErr w:type="spellStart"/>
      <w:r>
        <w:t>Besnehard</w:t>
      </w:r>
      <w:proofErr w:type="spellEnd"/>
      <w:r w:rsidR="008809BB">
        <w:t xml:space="preserve"> qui raconte le quotidien d’une agence de casting</w:t>
      </w:r>
      <w:r>
        <w:t xml:space="preserve">, leurs pratiques </w:t>
      </w:r>
      <w:r w:rsidR="008809BB">
        <w:t xml:space="preserve">peu connues. </w:t>
      </w:r>
    </w:p>
    <w:p w14:paraId="2A70EA5A" w14:textId="77777777" w:rsidR="00B84EED" w:rsidRDefault="008809BB">
      <w:r>
        <w:t>C’est dans ce contexte que l</w:t>
      </w:r>
      <w:r w:rsidR="002B2D33">
        <w:t xml:space="preserve">e master CCIC (Création contemporaine et industries culturelles) et le Service culturel de l’Université de Limoges organisent </w:t>
      </w:r>
      <w:r>
        <w:t xml:space="preserve">autour de Nicolas </w:t>
      </w:r>
      <w:proofErr w:type="spellStart"/>
      <w:r>
        <w:t>Ronchi</w:t>
      </w:r>
      <w:proofErr w:type="spellEnd"/>
      <w:r>
        <w:t xml:space="preserve"> </w:t>
      </w:r>
      <w:r w:rsidR="002B2D33">
        <w:t>une « Leçon de cinéma ».</w:t>
      </w:r>
      <w:r>
        <w:t xml:space="preserve"> </w:t>
      </w:r>
      <w:r w:rsidR="002B2D33">
        <w:t>Notre invité</w:t>
      </w:r>
      <w:r w:rsidR="0096258C">
        <w:t xml:space="preserve"> a participé a de nombreuses productions qui ont marqué le cinéma français, comme </w:t>
      </w:r>
      <w:r w:rsidR="0096258C" w:rsidRPr="00B84EED">
        <w:rPr>
          <w:i/>
        </w:rPr>
        <w:t>Yves Saint Laurent</w:t>
      </w:r>
      <w:r w:rsidR="0096258C">
        <w:t xml:space="preserve"> (2014)</w:t>
      </w:r>
      <w:r w:rsidR="00B84EED">
        <w:t xml:space="preserve">. Il a travaillé </w:t>
      </w:r>
      <w:r w:rsidR="00547671">
        <w:t xml:space="preserve">auprès de Julie </w:t>
      </w:r>
      <w:proofErr w:type="spellStart"/>
      <w:r w:rsidR="00547671">
        <w:t>Delpy</w:t>
      </w:r>
      <w:proofErr w:type="spellEnd"/>
      <w:r w:rsidR="00547671">
        <w:t xml:space="preserve">, </w:t>
      </w:r>
      <w:r w:rsidR="00B84EED">
        <w:t xml:space="preserve">de </w:t>
      </w:r>
      <w:r>
        <w:t>Guillaume Canet</w:t>
      </w:r>
      <w:r w:rsidR="00547671">
        <w:t xml:space="preserve"> </w:t>
      </w:r>
      <w:r>
        <w:t>et</w:t>
      </w:r>
      <w:r w:rsidR="00547671">
        <w:t xml:space="preserve"> plus récemment de André Téchiné</w:t>
      </w:r>
      <w:r w:rsidR="00B84EED">
        <w:t xml:space="preserve">, assurant également la distribution artistique de séries télévisées. </w:t>
      </w:r>
    </w:p>
    <w:p w14:paraId="48DB438E" w14:textId="08223188" w:rsidR="00547671" w:rsidRDefault="00547671">
      <w:r>
        <w:t xml:space="preserve">Sa connaissance du cinéma et son </w:t>
      </w:r>
      <w:r w:rsidR="008809BB">
        <w:t>rôle</w:t>
      </w:r>
      <w:r>
        <w:t xml:space="preserve"> </w:t>
      </w:r>
      <w:r w:rsidR="008809BB">
        <w:t>dans la production</w:t>
      </w:r>
      <w:r>
        <w:t xml:space="preserve"> du </w:t>
      </w:r>
      <w:r>
        <w:rPr>
          <w:i/>
        </w:rPr>
        <w:t xml:space="preserve">Bal des actrices </w:t>
      </w:r>
      <w:r>
        <w:t xml:space="preserve">et de </w:t>
      </w:r>
      <w:r>
        <w:rPr>
          <w:i/>
        </w:rPr>
        <w:t xml:space="preserve">Polisse </w:t>
      </w:r>
      <w:r>
        <w:t xml:space="preserve">en font un témoin privilégié </w:t>
      </w:r>
      <w:r w:rsidR="00B84EED">
        <w:t>d</w:t>
      </w:r>
      <w:r>
        <w:t>es d</w:t>
      </w:r>
      <w:r w:rsidR="008809BB">
        <w:t xml:space="preserve">eux longs métrages de </w:t>
      </w:r>
      <w:proofErr w:type="spellStart"/>
      <w:r w:rsidR="008809BB">
        <w:t>Maïwenn</w:t>
      </w:r>
      <w:proofErr w:type="spellEnd"/>
      <w:r w:rsidR="008809BB">
        <w:t>, qui seront diffusés à l’occasion de cette Leçon de cinéma</w:t>
      </w:r>
      <w:r w:rsidR="000813A0">
        <w:t>.</w:t>
      </w:r>
    </w:p>
    <w:p w14:paraId="1EBB75A8" w14:textId="77777777" w:rsidR="00640014" w:rsidRDefault="00640014"/>
    <w:p w14:paraId="189D640F" w14:textId="77777777" w:rsidR="00640014" w:rsidRDefault="00547671">
      <w:r>
        <w:t xml:space="preserve">20.00. Accueil </w:t>
      </w:r>
    </w:p>
    <w:p w14:paraId="69144580" w14:textId="77777777" w:rsidR="00640014" w:rsidRDefault="00640014"/>
    <w:p w14:paraId="49BB263A" w14:textId="77777777" w:rsidR="00640014" w:rsidRDefault="00640014">
      <w:r>
        <w:t xml:space="preserve">20.15. </w:t>
      </w:r>
      <w:r>
        <w:rPr>
          <w:i/>
        </w:rPr>
        <w:t xml:space="preserve">Le Bal des actrices </w:t>
      </w:r>
      <w:r>
        <w:t>&amp; débat(s)</w:t>
      </w:r>
    </w:p>
    <w:p w14:paraId="2BB65A09" w14:textId="77777777" w:rsidR="00640014" w:rsidRDefault="00640014"/>
    <w:p w14:paraId="0DA8D261" w14:textId="77777777" w:rsidR="00640014" w:rsidRPr="00640014" w:rsidRDefault="00640014">
      <w:r>
        <w:t xml:space="preserve">22.30. </w:t>
      </w:r>
      <w:r>
        <w:rPr>
          <w:i/>
        </w:rPr>
        <w:t xml:space="preserve">Polisse </w:t>
      </w:r>
      <w:r>
        <w:t xml:space="preserve">&amp; débat(s) </w:t>
      </w:r>
    </w:p>
    <w:p w14:paraId="209B952D" w14:textId="77777777" w:rsidR="00640014" w:rsidRDefault="00640014"/>
    <w:p w14:paraId="0BB6B332" w14:textId="77777777" w:rsidR="00640014" w:rsidRDefault="00640014"/>
    <w:p w14:paraId="7B054274" w14:textId="77777777" w:rsidR="001A3072" w:rsidRDefault="001A3072"/>
    <w:p w14:paraId="13D34C50" w14:textId="12104BAB" w:rsidR="004F4C9B" w:rsidRPr="00547671" w:rsidRDefault="00FA5656">
      <w:pPr>
        <w:rPr>
          <w:b/>
        </w:rPr>
      </w:pPr>
      <w:r w:rsidRPr="00547671">
        <w:rPr>
          <w:b/>
        </w:rPr>
        <w:t>Leçon de Cinéma, 1</w:t>
      </w:r>
      <w:r w:rsidR="000813A0">
        <w:rPr>
          <w:b/>
        </w:rPr>
        <w:t>4</w:t>
      </w:r>
      <w:r w:rsidRPr="00547671">
        <w:rPr>
          <w:b/>
        </w:rPr>
        <w:t xml:space="preserve"> octobre 2016, à partir de 20:00, Salle de cinéma du Carrefour des étudiants</w:t>
      </w:r>
    </w:p>
    <w:p w14:paraId="2C234965" w14:textId="77777777" w:rsidR="00FA5656" w:rsidRPr="00547671" w:rsidRDefault="00FA5656">
      <w:pPr>
        <w:rPr>
          <w:b/>
        </w:rPr>
      </w:pPr>
      <w:r w:rsidRPr="00547671">
        <w:rPr>
          <w:b/>
        </w:rPr>
        <w:t>Entrée libre</w:t>
      </w:r>
    </w:p>
    <w:p w14:paraId="60C3613C" w14:textId="77777777" w:rsidR="00FA5656" w:rsidRDefault="00FA5656">
      <w:r w:rsidRPr="00547671">
        <w:rPr>
          <w:b/>
        </w:rPr>
        <w:t xml:space="preserve">Renseignements : </w:t>
      </w:r>
      <w:r w:rsidR="008809BB">
        <w:rPr>
          <w:b/>
        </w:rPr>
        <w:t xml:space="preserve">Master CCIC : Loïc </w:t>
      </w:r>
      <w:proofErr w:type="spellStart"/>
      <w:r w:rsidR="008809BB">
        <w:rPr>
          <w:b/>
        </w:rPr>
        <w:t>Artiaga</w:t>
      </w:r>
      <w:proofErr w:type="spellEnd"/>
      <w:r w:rsidR="008809BB">
        <w:rPr>
          <w:b/>
        </w:rPr>
        <w:t xml:space="preserve"> </w:t>
      </w:r>
      <w:hyperlink r:id="rId7" w:history="1">
        <w:r w:rsidR="008809BB" w:rsidRPr="0082617B">
          <w:rPr>
            <w:rStyle w:val="Lienhypertexte"/>
            <w:b/>
          </w:rPr>
          <w:t>loïc.artiaga@unilim.fr</w:t>
        </w:r>
      </w:hyperlink>
      <w:r w:rsidR="008809BB">
        <w:rPr>
          <w:b/>
        </w:rPr>
        <w:t xml:space="preserve"> / Service culturel de l’Université </w:t>
      </w:r>
      <w:proofErr w:type="gramStart"/>
      <w:r w:rsidR="008809BB">
        <w:rPr>
          <w:b/>
        </w:rPr>
        <w:t xml:space="preserve">: </w:t>
      </w:r>
      <w:r w:rsidRPr="00547671">
        <w:rPr>
          <w:b/>
        </w:rPr>
        <w:t xml:space="preserve"> Nadine</w:t>
      </w:r>
      <w:proofErr w:type="gramEnd"/>
      <w:r w:rsidRPr="00547671">
        <w:rPr>
          <w:b/>
        </w:rPr>
        <w:t xml:space="preserve"> Cogné </w:t>
      </w:r>
      <w:hyperlink r:id="rId8" w:history="1">
        <w:r w:rsidRPr="00547671">
          <w:rPr>
            <w:rStyle w:val="Lienhypertexte"/>
            <w:b/>
          </w:rPr>
          <w:t>nadine.cogne@unilim.fr</w:t>
        </w:r>
      </w:hyperlink>
    </w:p>
    <w:p w14:paraId="427627D1" w14:textId="77777777" w:rsidR="00FA5656" w:rsidRDefault="00FA5656"/>
    <w:sectPr w:rsidR="00FA5656" w:rsidSect="004826D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1ABF4" w14:textId="77777777" w:rsidR="008809BB" w:rsidRDefault="008809BB" w:rsidP="002B2D33">
      <w:r>
        <w:separator/>
      </w:r>
    </w:p>
  </w:endnote>
  <w:endnote w:type="continuationSeparator" w:id="0">
    <w:p w14:paraId="3A2B182B" w14:textId="77777777" w:rsidR="008809BB" w:rsidRDefault="008809BB" w:rsidP="002B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261C7" w14:textId="77777777" w:rsidR="008809BB" w:rsidRDefault="008809BB" w:rsidP="002B2D33">
      <w:r>
        <w:separator/>
      </w:r>
    </w:p>
  </w:footnote>
  <w:footnote w:type="continuationSeparator" w:id="0">
    <w:p w14:paraId="55442EB1" w14:textId="77777777" w:rsidR="008809BB" w:rsidRDefault="008809BB" w:rsidP="002B2D33">
      <w:r>
        <w:continuationSeparator/>
      </w:r>
    </w:p>
  </w:footnote>
  <w:footnote w:id="1">
    <w:p w14:paraId="3115CC78" w14:textId="77777777" w:rsidR="008809BB" w:rsidRDefault="008809BB">
      <w:pPr>
        <w:pStyle w:val="Notedebasdepage"/>
      </w:pPr>
      <w:r>
        <w:rPr>
          <w:rStyle w:val="Marquenotebasdepage"/>
        </w:rPr>
        <w:footnoteRef/>
      </w:r>
      <w:r>
        <w:t xml:space="preserve"> Voir </w:t>
      </w:r>
      <w:r w:rsidRPr="008809BB">
        <w:rPr>
          <w:i/>
        </w:rPr>
        <w:t>Télérama</w:t>
      </w:r>
      <w:r>
        <w:t>, « Les rois du casting sous les projecteurs », 14 mai 2016.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56"/>
    <w:rsid w:val="000813A0"/>
    <w:rsid w:val="001635EF"/>
    <w:rsid w:val="001A3072"/>
    <w:rsid w:val="002B2D33"/>
    <w:rsid w:val="002F6E82"/>
    <w:rsid w:val="004826D2"/>
    <w:rsid w:val="004F4C9B"/>
    <w:rsid w:val="00547671"/>
    <w:rsid w:val="00640014"/>
    <w:rsid w:val="008809BB"/>
    <w:rsid w:val="008C2C42"/>
    <w:rsid w:val="0096258C"/>
    <w:rsid w:val="009E7D55"/>
    <w:rsid w:val="00A27E16"/>
    <w:rsid w:val="00B84EED"/>
    <w:rsid w:val="00CA0472"/>
    <w:rsid w:val="00FA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41194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F6E82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A27E16"/>
    <w:pPr>
      <w:keepNext/>
      <w:keepLines/>
      <w:spacing w:before="200"/>
      <w:outlineLvl w:val="2"/>
    </w:pPr>
    <w:rPr>
      <w:rFonts w:eastAsiaTheme="majorEastAsia" w:cstheme="majorBidi"/>
      <w:bCs/>
      <w:i/>
      <w:color w:val="000000" w:themeColor="tex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F6E82"/>
    <w:rPr>
      <w:rFonts w:eastAsiaTheme="majorEastAsia" w:cstheme="majorBidi"/>
      <w:b/>
      <w:bCs/>
      <w:szCs w:val="26"/>
    </w:rPr>
  </w:style>
  <w:style w:type="paragraph" w:styleId="Notedebasdepage">
    <w:name w:val="footnote text"/>
    <w:basedOn w:val="Normal"/>
    <w:link w:val="NotedebasdepageCar"/>
    <w:uiPriority w:val="99"/>
    <w:unhideWhenUsed/>
    <w:rsid w:val="008C2C42"/>
    <w:pPr>
      <w:jc w:val="both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C2C42"/>
    <w:rPr>
      <w:sz w:val="20"/>
    </w:rPr>
  </w:style>
  <w:style w:type="character" w:customStyle="1" w:styleId="Titre3Car">
    <w:name w:val="Titre 3 Car"/>
    <w:basedOn w:val="Policepardfaut"/>
    <w:link w:val="Titre3"/>
    <w:uiPriority w:val="9"/>
    <w:rsid w:val="00A27E16"/>
    <w:rPr>
      <w:rFonts w:eastAsiaTheme="majorEastAsia" w:cstheme="majorBidi"/>
      <w:bCs/>
      <w:i/>
      <w:color w:val="000000" w:themeColor="tex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7E1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E16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A5656"/>
    <w:rPr>
      <w:color w:val="0000FF" w:themeColor="hyperlink"/>
      <w:u w:val="single"/>
    </w:rPr>
  </w:style>
  <w:style w:type="character" w:styleId="Marquenotebasdepage">
    <w:name w:val="footnote reference"/>
    <w:basedOn w:val="Policepardfaut"/>
    <w:uiPriority w:val="99"/>
    <w:unhideWhenUsed/>
    <w:rsid w:val="002B2D33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F6E82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A27E16"/>
    <w:pPr>
      <w:keepNext/>
      <w:keepLines/>
      <w:spacing w:before="200"/>
      <w:outlineLvl w:val="2"/>
    </w:pPr>
    <w:rPr>
      <w:rFonts w:eastAsiaTheme="majorEastAsia" w:cstheme="majorBidi"/>
      <w:bCs/>
      <w:i/>
      <w:color w:val="000000" w:themeColor="tex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F6E82"/>
    <w:rPr>
      <w:rFonts w:eastAsiaTheme="majorEastAsia" w:cstheme="majorBidi"/>
      <w:b/>
      <w:bCs/>
      <w:szCs w:val="26"/>
    </w:rPr>
  </w:style>
  <w:style w:type="paragraph" w:styleId="Notedebasdepage">
    <w:name w:val="footnote text"/>
    <w:basedOn w:val="Normal"/>
    <w:link w:val="NotedebasdepageCar"/>
    <w:uiPriority w:val="99"/>
    <w:unhideWhenUsed/>
    <w:rsid w:val="008C2C42"/>
    <w:pPr>
      <w:jc w:val="both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C2C42"/>
    <w:rPr>
      <w:sz w:val="20"/>
    </w:rPr>
  </w:style>
  <w:style w:type="character" w:customStyle="1" w:styleId="Titre3Car">
    <w:name w:val="Titre 3 Car"/>
    <w:basedOn w:val="Policepardfaut"/>
    <w:link w:val="Titre3"/>
    <w:uiPriority w:val="9"/>
    <w:rsid w:val="00A27E16"/>
    <w:rPr>
      <w:rFonts w:eastAsiaTheme="majorEastAsia" w:cstheme="majorBidi"/>
      <w:bCs/>
      <w:i/>
      <w:color w:val="000000" w:themeColor="tex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7E1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E16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A5656"/>
    <w:rPr>
      <w:color w:val="0000FF" w:themeColor="hyperlink"/>
      <w:u w:val="single"/>
    </w:rPr>
  </w:style>
  <w:style w:type="character" w:styleId="Marquenotebasdepage">
    <w:name w:val="footnote reference"/>
    <w:basedOn w:val="Policepardfaut"/>
    <w:uiPriority w:val="99"/>
    <w:unhideWhenUsed/>
    <w:rsid w:val="002B2D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lo&#239;c.artiaga@unilim.fr" TargetMode="External"/><Relationship Id="rId8" Type="http://schemas.openxmlformats.org/officeDocument/2006/relationships/hyperlink" Target="mailto:nadine.cogne@unilim.fr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247</Words>
  <Characters>1363</Characters>
  <Application>Microsoft Macintosh Word</Application>
  <DocSecurity>0</DocSecurity>
  <Lines>11</Lines>
  <Paragraphs>3</Paragraphs>
  <ScaleCrop>false</ScaleCrop>
  <Company>FST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Loïc ARTIAGA</dc:creator>
  <cp:keywords/>
  <dc:description/>
  <cp:lastModifiedBy>Loïc ARTIAGA</cp:lastModifiedBy>
  <cp:revision>3</cp:revision>
  <dcterms:created xsi:type="dcterms:W3CDTF">2016-09-07T08:44:00Z</dcterms:created>
  <dcterms:modified xsi:type="dcterms:W3CDTF">2016-09-12T06:28:00Z</dcterms:modified>
</cp:coreProperties>
</file>